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8E4" w:rsidRPr="008E423C" w:rsidRDefault="009F68E4" w:rsidP="00A00C3C">
      <w:pPr>
        <w:ind w:left="-284"/>
        <w:jc w:val="center"/>
        <w:rPr>
          <w:rFonts w:ascii="Times New Roman" w:hAnsi="Times New Roman"/>
          <w:b/>
          <w:sz w:val="28"/>
          <w:szCs w:val="28"/>
        </w:rPr>
      </w:pPr>
      <w:r w:rsidRPr="008E423C">
        <w:rPr>
          <w:rFonts w:ascii="Times New Roman" w:hAnsi="Times New Roman"/>
          <w:b/>
          <w:sz w:val="28"/>
          <w:szCs w:val="28"/>
        </w:rPr>
        <w:t>СРАВНИТЕЛЬНАЯ ТАБЛИЦА</w:t>
      </w:r>
    </w:p>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 xml:space="preserve">к проекту постановления </w:t>
      </w:r>
      <w:r w:rsidR="00320723" w:rsidRPr="008E423C">
        <w:rPr>
          <w:rFonts w:ascii="Times New Roman" w:hAnsi="Times New Roman"/>
          <w:b/>
          <w:sz w:val="28"/>
          <w:szCs w:val="28"/>
        </w:rPr>
        <w:t xml:space="preserve">Кабинета Министров </w:t>
      </w:r>
      <w:r w:rsidRPr="008E423C">
        <w:rPr>
          <w:rFonts w:ascii="Times New Roman" w:hAnsi="Times New Roman"/>
          <w:b/>
          <w:sz w:val="28"/>
          <w:szCs w:val="28"/>
        </w:rPr>
        <w:t xml:space="preserve">Кыргызской Республики </w:t>
      </w:r>
    </w:p>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 xml:space="preserve">«О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 </w:t>
      </w:r>
    </w:p>
    <w:p w:rsidR="009F68E4" w:rsidRPr="008E423C" w:rsidRDefault="009F68E4" w:rsidP="00A00C3C">
      <w:pPr>
        <w:spacing w:after="0"/>
        <w:jc w:val="center"/>
        <w:rPr>
          <w:rFonts w:ascii="Times New Roman" w:hAnsi="Times New Roman"/>
          <w:b/>
          <w:sz w:val="28"/>
          <w:szCs w:val="28"/>
        </w:rPr>
      </w:pPr>
    </w:p>
    <w:tbl>
      <w:tblPr>
        <w:tblW w:w="146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4"/>
        <w:gridCol w:w="1743"/>
        <w:gridCol w:w="1570"/>
        <w:gridCol w:w="1594"/>
        <w:gridCol w:w="1481"/>
        <w:gridCol w:w="820"/>
        <w:gridCol w:w="1941"/>
        <w:gridCol w:w="1570"/>
        <w:gridCol w:w="1594"/>
        <w:gridCol w:w="1481"/>
      </w:tblGrid>
      <w:tr w:rsidR="009F68E4" w:rsidRPr="008E423C" w:rsidTr="006311C8">
        <w:trPr>
          <w:trHeight w:val="406"/>
        </w:trPr>
        <w:tc>
          <w:tcPr>
            <w:tcW w:w="7234" w:type="dxa"/>
            <w:gridSpan w:val="5"/>
          </w:tcPr>
          <w:p w:rsidR="009F68E4" w:rsidRPr="008E423C" w:rsidRDefault="009F68E4" w:rsidP="00A00C3C">
            <w:pPr>
              <w:spacing w:after="0"/>
              <w:ind w:left="-256"/>
              <w:jc w:val="center"/>
              <w:rPr>
                <w:rFonts w:ascii="Times New Roman" w:hAnsi="Times New Roman"/>
                <w:b/>
                <w:sz w:val="28"/>
                <w:szCs w:val="28"/>
              </w:rPr>
            </w:pPr>
            <w:r w:rsidRPr="008E423C">
              <w:rPr>
                <w:rFonts w:ascii="Times New Roman" w:hAnsi="Times New Roman"/>
                <w:b/>
                <w:sz w:val="28"/>
                <w:szCs w:val="28"/>
              </w:rPr>
              <w:t>Действующая редакция</w:t>
            </w:r>
          </w:p>
        </w:tc>
        <w:tc>
          <w:tcPr>
            <w:tcW w:w="7444" w:type="dxa"/>
            <w:gridSpan w:val="5"/>
          </w:tcPr>
          <w:p w:rsidR="009F68E4"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Предлагаемая редакция</w:t>
            </w:r>
          </w:p>
          <w:p w:rsidR="00A36308" w:rsidRPr="008E423C" w:rsidRDefault="00A36308" w:rsidP="00A00C3C">
            <w:pPr>
              <w:spacing w:after="0"/>
              <w:jc w:val="center"/>
              <w:rPr>
                <w:rFonts w:ascii="Times New Roman" w:hAnsi="Times New Roman"/>
                <w:b/>
                <w:sz w:val="28"/>
                <w:szCs w:val="28"/>
              </w:rPr>
            </w:pPr>
          </w:p>
        </w:tc>
      </w:tr>
      <w:tr w:rsidR="009F68E4" w:rsidRPr="008E423C" w:rsidTr="00DB72F4">
        <w:tc>
          <w:tcPr>
            <w:tcW w:w="14678" w:type="dxa"/>
            <w:gridSpan w:val="10"/>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Постановление Правительства Кыргызской Республики «О внесении изменений в постановление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w:t>
            </w:r>
          </w:p>
        </w:tc>
      </w:tr>
      <w:tr w:rsidR="009F68E4" w:rsidRPr="008E423C" w:rsidTr="00DB72F4">
        <w:trPr>
          <w:trHeight w:val="627"/>
        </w:trPr>
        <w:tc>
          <w:tcPr>
            <w:tcW w:w="14678" w:type="dxa"/>
            <w:gridSpan w:val="10"/>
          </w:tcPr>
          <w:p w:rsidR="009F68E4" w:rsidRPr="008E423C" w:rsidRDefault="009F68E4" w:rsidP="00A00C3C">
            <w:pPr>
              <w:spacing w:after="0"/>
              <w:jc w:val="center"/>
              <w:rPr>
                <w:rFonts w:ascii="Times New Roman" w:hAnsi="Times New Roman"/>
                <w:b/>
                <w:bCs/>
                <w:sz w:val="28"/>
                <w:szCs w:val="28"/>
              </w:rPr>
            </w:pPr>
            <w:r w:rsidRPr="008E423C">
              <w:rPr>
                <w:rFonts w:ascii="Times New Roman" w:hAnsi="Times New Roman"/>
                <w:b/>
                <w:bCs/>
                <w:sz w:val="28"/>
                <w:szCs w:val="28"/>
              </w:rPr>
              <w:t>Единый реестр (перечень) государственных услуг, оказываемых государственными органами, их структурными подразделениями и подведомственными учреждениями</w:t>
            </w:r>
          </w:p>
        </w:tc>
      </w:tr>
      <w:tr w:rsidR="00D5622F" w:rsidRPr="008E423C" w:rsidTr="006311C8">
        <w:trPr>
          <w:trHeight w:val="452"/>
        </w:trPr>
        <w:tc>
          <w:tcPr>
            <w:tcW w:w="724"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w:t>
            </w:r>
          </w:p>
          <w:p w:rsidR="009F68E4" w:rsidRPr="008E423C" w:rsidRDefault="009F68E4" w:rsidP="00A00C3C">
            <w:pPr>
              <w:spacing w:after="0"/>
              <w:jc w:val="center"/>
              <w:rPr>
                <w:rFonts w:ascii="Times New Roman" w:hAnsi="Times New Roman"/>
                <w:b/>
                <w:sz w:val="28"/>
                <w:szCs w:val="28"/>
              </w:rPr>
            </w:pPr>
            <w:proofErr w:type="gramStart"/>
            <w:r w:rsidRPr="008E423C">
              <w:rPr>
                <w:rFonts w:ascii="Times New Roman" w:hAnsi="Times New Roman"/>
                <w:b/>
                <w:sz w:val="28"/>
                <w:szCs w:val="28"/>
              </w:rPr>
              <w:t>п</w:t>
            </w:r>
            <w:proofErr w:type="gramEnd"/>
            <w:r w:rsidRPr="008E423C">
              <w:rPr>
                <w:rFonts w:ascii="Times New Roman" w:hAnsi="Times New Roman"/>
                <w:b/>
                <w:sz w:val="28"/>
                <w:szCs w:val="28"/>
              </w:rPr>
              <w:t>/п</w:t>
            </w:r>
          </w:p>
        </w:tc>
        <w:tc>
          <w:tcPr>
            <w:tcW w:w="1839"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Наименование государственной услуги</w:t>
            </w:r>
          </w:p>
        </w:tc>
        <w:tc>
          <w:tcPr>
            <w:tcW w:w="1579"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Уполномоченный государственный орган, ответственный за стандартизацию государственной услуги</w:t>
            </w:r>
          </w:p>
        </w:tc>
        <w:tc>
          <w:tcPr>
            <w:tcW w:w="1603"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Государственные органы и организации, предоставляющие данные услуги</w:t>
            </w:r>
          </w:p>
        </w:tc>
        <w:tc>
          <w:tcPr>
            <w:tcW w:w="1489"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bCs/>
                <w:sz w:val="28"/>
                <w:szCs w:val="28"/>
                <w:lang w:eastAsia="ru-RU"/>
              </w:rPr>
              <w:t>Условие предоставления государственной услуги (платность или бесплатность)</w:t>
            </w:r>
          </w:p>
        </w:tc>
        <w:tc>
          <w:tcPr>
            <w:tcW w:w="699"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w:t>
            </w:r>
          </w:p>
          <w:p w:rsidR="009F68E4" w:rsidRPr="008E423C" w:rsidRDefault="009F68E4" w:rsidP="00A00C3C">
            <w:pPr>
              <w:spacing w:after="0"/>
              <w:jc w:val="center"/>
              <w:rPr>
                <w:rFonts w:ascii="Times New Roman" w:hAnsi="Times New Roman"/>
                <w:b/>
                <w:sz w:val="28"/>
                <w:szCs w:val="28"/>
              </w:rPr>
            </w:pPr>
            <w:proofErr w:type="gramStart"/>
            <w:r w:rsidRPr="008E423C">
              <w:rPr>
                <w:rFonts w:ascii="Times New Roman" w:hAnsi="Times New Roman"/>
                <w:b/>
                <w:sz w:val="28"/>
                <w:szCs w:val="28"/>
              </w:rPr>
              <w:t>п</w:t>
            </w:r>
            <w:proofErr w:type="gramEnd"/>
            <w:r w:rsidRPr="008E423C">
              <w:rPr>
                <w:rFonts w:ascii="Times New Roman" w:hAnsi="Times New Roman"/>
                <w:b/>
                <w:sz w:val="28"/>
                <w:szCs w:val="28"/>
              </w:rPr>
              <w:t>/п</w:t>
            </w:r>
          </w:p>
        </w:tc>
        <w:tc>
          <w:tcPr>
            <w:tcW w:w="2074"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Наименование государственной услуги</w:t>
            </w:r>
          </w:p>
        </w:tc>
        <w:tc>
          <w:tcPr>
            <w:tcW w:w="1579"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Уполномоченный государственный орган, ответственный за стандартизацию государственной услуги</w:t>
            </w:r>
          </w:p>
        </w:tc>
        <w:tc>
          <w:tcPr>
            <w:tcW w:w="1603" w:type="dxa"/>
            <w:tcBorders>
              <w:left w:val="single" w:sz="4" w:space="0" w:color="auto"/>
              <w:bottom w:val="single" w:sz="4" w:space="0" w:color="auto"/>
              <w:right w:val="single" w:sz="4" w:space="0" w:color="auto"/>
            </w:tcBorders>
          </w:tcPr>
          <w:p w:rsidR="009F68E4" w:rsidRPr="008E423C" w:rsidRDefault="009F68E4" w:rsidP="00A00C3C">
            <w:pPr>
              <w:spacing w:after="0"/>
              <w:jc w:val="center"/>
              <w:rPr>
                <w:rFonts w:ascii="Times New Roman" w:hAnsi="Times New Roman"/>
                <w:b/>
                <w:sz w:val="28"/>
                <w:szCs w:val="28"/>
              </w:rPr>
            </w:pPr>
            <w:r w:rsidRPr="008E423C">
              <w:rPr>
                <w:rFonts w:ascii="Times New Roman" w:hAnsi="Times New Roman"/>
                <w:b/>
                <w:sz w:val="28"/>
                <w:szCs w:val="28"/>
              </w:rPr>
              <w:t>Государственные органы и организации, предоставляющие данные услуги</w:t>
            </w:r>
          </w:p>
        </w:tc>
        <w:tc>
          <w:tcPr>
            <w:tcW w:w="1489" w:type="dxa"/>
            <w:tcBorders>
              <w:left w:val="single" w:sz="4" w:space="0" w:color="auto"/>
              <w:bottom w:val="single" w:sz="4" w:space="0" w:color="auto"/>
              <w:right w:val="single" w:sz="4" w:space="0" w:color="auto"/>
            </w:tcBorders>
          </w:tcPr>
          <w:p w:rsidR="00A36308" w:rsidRDefault="009F68E4" w:rsidP="00A00C3C">
            <w:pPr>
              <w:spacing w:after="0"/>
              <w:jc w:val="center"/>
              <w:rPr>
                <w:rFonts w:ascii="Times New Roman" w:hAnsi="Times New Roman"/>
                <w:b/>
                <w:bCs/>
                <w:sz w:val="28"/>
                <w:szCs w:val="28"/>
                <w:lang w:eastAsia="ru-RU"/>
              </w:rPr>
            </w:pPr>
            <w:r w:rsidRPr="008E423C">
              <w:rPr>
                <w:rFonts w:ascii="Times New Roman" w:hAnsi="Times New Roman"/>
                <w:b/>
                <w:bCs/>
                <w:sz w:val="28"/>
                <w:szCs w:val="28"/>
                <w:lang w:eastAsia="ru-RU"/>
              </w:rPr>
              <w:t>Условие предоставления государственной услуги (платность или бесплатность)</w:t>
            </w:r>
          </w:p>
          <w:p w:rsidR="00A36308" w:rsidRPr="00A36308" w:rsidRDefault="00A36308" w:rsidP="00A00C3C">
            <w:pPr>
              <w:spacing w:after="0"/>
              <w:jc w:val="center"/>
              <w:rPr>
                <w:rFonts w:ascii="Times New Roman" w:hAnsi="Times New Roman"/>
                <w:b/>
                <w:bCs/>
                <w:sz w:val="28"/>
                <w:szCs w:val="28"/>
                <w:lang w:eastAsia="ru-RU"/>
              </w:rPr>
            </w:pPr>
          </w:p>
        </w:tc>
      </w:tr>
      <w:tr w:rsidR="009F68E4" w:rsidRPr="008E423C" w:rsidTr="00DB72F4">
        <w:trPr>
          <w:trHeight w:val="452"/>
        </w:trPr>
        <w:tc>
          <w:tcPr>
            <w:tcW w:w="14678" w:type="dxa"/>
            <w:gridSpan w:val="10"/>
            <w:tcBorders>
              <w:left w:val="single" w:sz="4" w:space="0" w:color="auto"/>
              <w:bottom w:val="single" w:sz="4" w:space="0" w:color="auto"/>
              <w:right w:val="single" w:sz="4" w:space="0" w:color="auto"/>
            </w:tcBorders>
          </w:tcPr>
          <w:p w:rsidR="009F68E4" w:rsidRPr="008E423C" w:rsidRDefault="00B20595" w:rsidP="00A00C3C">
            <w:pPr>
              <w:spacing w:after="0"/>
              <w:jc w:val="center"/>
              <w:rPr>
                <w:rFonts w:ascii="Times New Roman" w:hAnsi="Times New Roman"/>
                <w:b/>
                <w:bCs/>
                <w:sz w:val="28"/>
                <w:szCs w:val="28"/>
                <w:lang w:eastAsia="ru-RU"/>
              </w:rPr>
            </w:pPr>
            <w:r w:rsidRPr="00B20595">
              <w:rPr>
                <w:rFonts w:ascii="Times New Roman" w:hAnsi="Times New Roman"/>
                <w:b/>
                <w:bCs/>
                <w:sz w:val="28"/>
                <w:szCs w:val="28"/>
              </w:rPr>
              <w:t>3. Социальные услуги</w:t>
            </w:r>
          </w:p>
        </w:tc>
      </w:tr>
      <w:tr w:rsidR="006915CC" w:rsidRPr="008E423C" w:rsidTr="006311C8">
        <w:trPr>
          <w:trHeight w:val="1683"/>
        </w:trPr>
        <w:tc>
          <w:tcPr>
            <w:tcW w:w="724" w:type="dxa"/>
            <w:tcBorders>
              <w:left w:val="single" w:sz="4" w:space="0" w:color="auto"/>
              <w:bottom w:val="single" w:sz="4" w:space="0" w:color="auto"/>
              <w:right w:val="single" w:sz="4" w:space="0" w:color="auto"/>
            </w:tcBorders>
          </w:tcPr>
          <w:p w:rsidR="006915CC" w:rsidRPr="006915CC" w:rsidRDefault="006915CC" w:rsidP="006915CC">
            <w:pPr>
              <w:pStyle w:val="tkTablica"/>
              <w:spacing w:after="0"/>
              <w:jc w:val="center"/>
              <w:rPr>
                <w:rFonts w:ascii="Times New Roman" w:hAnsi="Times New Roman" w:cs="Times New Roman"/>
                <w:sz w:val="28"/>
                <w:szCs w:val="28"/>
              </w:rPr>
            </w:pPr>
            <w:r w:rsidRPr="006915CC">
              <w:rPr>
                <w:rFonts w:ascii="Times New Roman" w:hAnsi="Times New Roman" w:cs="Times New Roman"/>
                <w:sz w:val="28"/>
                <w:szCs w:val="28"/>
              </w:rPr>
              <w:lastRenderedPageBreak/>
              <w:t>4-1</w:t>
            </w:r>
          </w:p>
        </w:tc>
        <w:tc>
          <w:tcPr>
            <w:tcW w:w="1839" w:type="dxa"/>
            <w:tcBorders>
              <w:top w:val="single" w:sz="4" w:space="0" w:color="auto"/>
              <w:left w:val="single" w:sz="4" w:space="0" w:color="auto"/>
              <w:bottom w:val="single" w:sz="4" w:space="0" w:color="auto"/>
              <w:right w:val="single" w:sz="4" w:space="0" w:color="auto"/>
            </w:tcBorders>
          </w:tcPr>
          <w:p w:rsidR="006915CC" w:rsidRPr="006915CC" w:rsidRDefault="006915CC" w:rsidP="006915CC">
            <w:pPr>
              <w:pStyle w:val="tkTablica"/>
              <w:spacing w:after="0"/>
              <w:jc w:val="left"/>
              <w:rPr>
                <w:rFonts w:ascii="Times New Roman" w:hAnsi="Times New Roman" w:cs="Times New Roman"/>
                <w:sz w:val="28"/>
                <w:szCs w:val="28"/>
              </w:rPr>
            </w:pPr>
            <w:r w:rsidRPr="006915CC">
              <w:rPr>
                <w:rFonts w:ascii="Times New Roman" w:hAnsi="Times New Roman" w:cs="Times New Roman"/>
                <w:sz w:val="28"/>
                <w:szCs w:val="28"/>
              </w:rPr>
              <w:t>Содействие в трудоустройстве за рубежом для граждан Кыргызской Республики, ищущих работу в рамках государственных программ, межправительственных и других официальных соглашений</w:t>
            </w:r>
          </w:p>
        </w:tc>
        <w:tc>
          <w:tcPr>
            <w:tcW w:w="1579" w:type="dxa"/>
            <w:tcBorders>
              <w:top w:val="single" w:sz="4" w:space="0" w:color="auto"/>
              <w:left w:val="single" w:sz="4" w:space="0" w:color="auto"/>
              <w:bottom w:val="single" w:sz="4" w:space="0" w:color="auto"/>
              <w:right w:val="single" w:sz="4" w:space="0" w:color="auto"/>
            </w:tcBorders>
          </w:tcPr>
          <w:p w:rsidR="006915CC" w:rsidRPr="006915CC" w:rsidRDefault="006915CC" w:rsidP="006915CC">
            <w:pPr>
              <w:pStyle w:val="tkTablica"/>
              <w:spacing w:after="0"/>
              <w:jc w:val="center"/>
              <w:rPr>
                <w:rFonts w:ascii="Times New Roman" w:hAnsi="Times New Roman" w:cs="Times New Roman"/>
                <w:sz w:val="28"/>
                <w:szCs w:val="28"/>
              </w:rPr>
            </w:pPr>
            <w:r w:rsidRPr="006915CC">
              <w:rPr>
                <w:rFonts w:ascii="Times New Roman" w:hAnsi="Times New Roman" w:cs="Times New Roman"/>
                <w:sz w:val="28"/>
                <w:szCs w:val="28"/>
              </w:rPr>
              <w:t>ГСМ</w:t>
            </w:r>
          </w:p>
        </w:tc>
        <w:tc>
          <w:tcPr>
            <w:tcW w:w="1603" w:type="dxa"/>
            <w:tcBorders>
              <w:top w:val="single" w:sz="4" w:space="0" w:color="auto"/>
              <w:left w:val="single" w:sz="4" w:space="0" w:color="auto"/>
              <w:bottom w:val="single" w:sz="4" w:space="0" w:color="auto"/>
              <w:right w:val="single" w:sz="4" w:space="0" w:color="auto"/>
            </w:tcBorders>
          </w:tcPr>
          <w:p w:rsidR="006915CC" w:rsidRPr="006915CC" w:rsidRDefault="006915CC" w:rsidP="006915CC">
            <w:pPr>
              <w:pStyle w:val="tkTablica"/>
              <w:spacing w:after="0"/>
              <w:jc w:val="center"/>
              <w:rPr>
                <w:rFonts w:ascii="Times New Roman" w:hAnsi="Times New Roman" w:cs="Times New Roman"/>
                <w:sz w:val="28"/>
                <w:szCs w:val="28"/>
              </w:rPr>
            </w:pPr>
            <w:r w:rsidRPr="006915CC">
              <w:rPr>
                <w:rFonts w:ascii="Times New Roman" w:hAnsi="Times New Roman" w:cs="Times New Roman"/>
                <w:sz w:val="28"/>
                <w:szCs w:val="28"/>
              </w:rPr>
              <w:t>ГСМ</w:t>
            </w:r>
          </w:p>
        </w:tc>
        <w:tc>
          <w:tcPr>
            <w:tcW w:w="1489" w:type="dxa"/>
            <w:tcBorders>
              <w:top w:val="single" w:sz="4" w:space="0" w:color="auto"/>
              <w:left w:val="single" w:sz="4" w:space="0" w:color="auto"/>
              <w:bottom w:val="single" w:sz="4" w:space="0" w:color="auto"/>
              <w:right w:val="single" w:sz="4" w:space="0" w:color="auto"/>
            </w:tcBorders>
          </w:tcPr>
          <w:p w:rsidR="006915CC" w:rsidRPr="006915CC" w:rsidRDefault="006915CC" w:rsidP="006915CC">
            <w:pPr>
              <w:pStyle w:val="tkTablica"/>
              <w:spacing w:after="0"/>
              <w:jc w:val="center"/>
              <w:rPr>
                <w:rFonts w:ascii="Times New Roman" w:hAnsi="Times New Roman" w:cs="Times New Roman"/>
                <w:sz w:val="28"/>
                <w:szCs w:val="28"/>
              </w:rPr>
            </w:pPr>
            <w:r w:rsidRPr="006915CC">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6915CC" w:rsidRDefault="006915CC" w:rsidP="006915CC">
            <w:pPr>
              <w:pStyle w:val="tkTablica"/>
              <w:spacing w:after="0"/>
              <w:jc w:val="center"/>
              <w:rPr>
                <w:rFonts w:ascii="Times New Roman" w:hAnsi="Times New Roman" w:cs="Times New Roman"/>
                <w:sz w:val="28"/>
                <w:szCs w:val="28"/>
              </w:rPr>
            </w:pPr>
            <w:r w:rsidRPr="006915CC">
              <w:rPr>
                <w:rFonts w:ascii="Times New Roman" w:hAnsi="Times New Roman" w:cs="Times New Roman"/>
                <w:sz w:val="28"/>
                <w:szCs w:val="28"/>
              </w:rPr>
              <w:t>4-1</w:t>
            </w:r>
          </w:p>
        </w:tc>
        <w:tc>
          <w:tcPr>
            <w:tcW w:w="2074" w:type="dxa"/>
            <w:tcBorders>
              <w:left w:val="single" w:sz="4" w:space="0" w:color="auto"/>
              <w:bottom w:val="single" w:sz="4" w:space="0" w:color="auto"/>
              <w:right w:val="single" w:sz="4" w:space="0" w:color="auto"/>
            </w:tcBorders>
          </w:tcPr>
          <w:p w:rsidR="006915CC" w:rsidRPr="006915CC" w:rsidRDefault="006915CC" w:rsidP="006915CC">
            <w:pPr>
              <w:pStyle w:val="tkTablica"/>
              <w:spacing w:after="0"/>
              <w:jc w:val="left"/>
              <w:rPr>
                <w:rFonts w:ascii="Times New Roman" w:hAnsi="Times New Roman" w:cs="Times New Roman"/>
                <w:sz w:val="28"/>
                <w:szCs w:val="28"/>
              </w:rPr>
            </w:pPr>
            <w:r w:rsidRPr="006915CC">
              <w:rPr>
                <w:rFonts w:ascii="Times New Roman" w:hAnsi="Times New Roman" w:cs="Times New Roman"/>
                <w:sz w:val="28"/>
                <w:szCs w:val="28"/>
              </w:rPr>
              <w:t>Содействие в трудоустройстве за рубежом для граждан Кыргызской Республики, ищущих работу в рамках государственных программ, межправительственных и других официальных соглашений</w:t>
            </w:r>
          </w:p>
        </w:tc>
        <w:tc>
          <w:tcPr>
            <w:tcW w:w="1579" w:type="dxa"/>
            <w:tcBorders>
              <w:left w:val="single" w:sz="4" w:space="0" w:color="auto"/>
              <w:bottom w:val="single" w:sz="4" w:space="0" w:color="auto"/>
              <w:right w:val="single" w:sz="4" w:space="0" w:color="auto"/>
            </w:tcBorders>
          </w:tcPr>
          <w:p w:rsidR="006915CC" w:rsidRPr="00BB70DB" w:rsidRDefault="006915CC" w:rsidP="006915CC">
            <w:pPr>
              <w:pStyle w:val="tkTablica"/>
              <w:spacing w:after="0"/>
              <w:jc w:val="center"/>
              <w:rPr>
                <w:rFonts w:ascii="Times New Roman" w:hAnsi="Times New Roman" w:cs="Times New Roman"/>
                <w:sz w:val="28"/>
                <w:szCs w:val="28"/>
              </w:rPr>
            </w:pPr>
            <w:r w:rsidRPr="00A30398">
              <w:rPr>
                <w:rFonts w:ascii="Times New Roman" w:hAnsi="Times New Roman" w:cs="Times New Roman"/>
                <w:sz w:val="28"/>
                <w:szCs w:val="28"/>
              </w:rPr>
              <w:t>МТСОМ</w:t>
            </w:r>
          </w:p>
        </w:tc>
        <w:tc>
          <w:tcPr>
            <w:tcW w:w="1603" w:type="dxa"/>
            <w:tcBorders>
              <w:left w:val="single" w:sz="4" w:space="0" w:color="auto"/>
              <w:bottom w:val="single" w:sz="4" w:space="0" w:color="auto"/>
              <w:right w:val="single" w:sz="4" w:space="0" w:color="auto"/>
            </w:tcBorders>
          </w:tcPr>
          <w:p w:rsidR="006915CC" w:rsidRPr="00BB70DB" w:rsidRDefault="006915CC" w:rsidP="006915CC">
            <w:pPr>
              <w:pStyle w:val="tkTablica"/>
              <w:spacing w:after="0"/>
              <w:jc w:val="center"/>
              <w:rPr>
                <w:rFonts w:ascii="Times New Roman" w:hAnsi="Times New Roman" w:cs="Times New Roman"/>
                <w:sz w:val="28"/>
                <w:szCs w:val="28"/>
              </w:rPr>
            </w:pPr>
            <w:r w:rsidRPr="00A30398">
              <w:rPr>
                <w:rFonts w:ascii="Times New Roman" w:hAnsi="Times New Roman" w:cs="Times New Roman"/>
                <w:sz w:val="28"/>
                <w:szCs w:val="28"/>
              </w:rPr>
              <w:t>МТСОМ</w:t>
            </w:r>
          </w:p>
        </w:tc>
        <w:tc>
          <w:tcPr>
            <w:tcW w:w="1489" w:type="dxa"/>
            <w:tcBorders>
              <w:left w:val="single" w:sz="4" w:space="0" w:color="auto"/>
              <w:bottom w:val="single" w:sz="4" w:space="0" w:color="auto"/>
              <w:right w:val="single" w:sz="4" w:space="0" w:color="auto"/>
            </w:tcBorders>
          </w:tcPr>
          <w:p w:rsidR="006915CC" w:rsidRPr="006915CC" w:rsidRDefault="006915CC" w:rsidP="006915CC">
            <w:pPr>
              <w:pStyle w:val="tkTablica"/>
              <w:spacing w:after="0"/>
              <w:jc w:val="center"/>
              <w:rPr>
                <w:rFonts w:ascii="Times New Roman" w:hAnsi="Times New Roman" w:cs="Times New Roman"/>
                <w:sz w:val="28"/>
                <w:szCs w:val="28"/>
              </w:rPr>
            </w:pPr>
            <w:r w:rsidRPr="006915CC">
              <w:rPr>
                <w:rFonts w:ascii="Times New Roman" w:hAnsi="Times New Roman" w:cs="Times New Roman"/>
                <w:sz w:val="28"/>
                <w:szCs w:val="28"/>
              </w:rPr>
              <w:t>Платно</w:t>
            </w:r>
          </w:p>
        </w:tc>
      </w:tr>
      <w:tr w:rsidR="006915CC" w:rsidRPr="008E423C" w:rsidTr="006311C8">
        <w:trPr>
          <w:trHeight w:val="1683"/>
        </w:trPr>
        <w:tc>
          <w:tcPr>
            <w:tcW w:w="724" w:type="dxa"/>
            <w:tcBorders>
              <w:left w:val="single" w:sz="4" w:space="0" w:color="auto"/>
              <w:bottom w:val="single" w:sz="4" w:space="0" w:color="auto"/>
              <w:right w:val="single" w:sz="4" w:space="0" w:color="auto"/>
            </w:tcBorders>
          </w:tcPr>
          <w:p w:rsidR="006915CC" w:rsidRPr="00BB70DB" w:rsidRDefault="006915CC" w:rsidP="003E1F77">
            <w:pPr>
              <w:pStyle w:val="tkTablica"/>
              <w:spacing w:after="0"/>
              <w:jc w:val="center"/>
              <w:rPr>
                <w:rFonts w:ascii="Times New Roman" w:hAnsi="Times New Roman" w:cs="Times New Roman"/>
                <w:sz w:val="28"/>
                <w:szCs w:val="28"/>
              </w:rPr>
            </w:pPr>
            <w:r w:rsidRPr="00BB70DB">
              <w:rPr>
                <w:rFonts w:ascii="Times New Roman" w:hAnsi="Times New Roman" w:cs="Times New Roman"/>
                <w:sz w:val="28"/>
                <w:szCs w:val="28"/>
              </w:rPr>
              <w:t>5</w:t>
            </w:r>
          </w:p>
        </w:tc>
        <w:tc>
          <w:tcPr>
            <w:tcW w:w="1839" w:type="dxa"/>
            <w:tcBorders>
              <w:top w:val="single" w:sz="4" w:space="0" w:color="auto"/>
              <w:left w:val="single" w:sz="4" w:space="0" w:color="auto"/>
              <w:bottom w:val="single" w:sz="4" w:space="0" w:color="auto"/>
              <w:right w:val="single" w:sz="4" w:space="0" w:color="auto"/>
            </w:tcBorders>
          </w:tcPr>
          <w:p w:rsidR="006915CC" w:rsidRPr="00BB70DB" w:rsidRDefault="006915CC" w:rsidP="003E1F77">
            <w:pPr>
              <w:pStyle w:val="tkTablica"/>
              <w:spacing w:after="0"/>
              <w:jc w:val="left"/>
              <w:rPr>
                <w:rFonts w:ascii="Times New Roman" w:hAnsi="Times New Roman" w:cs="Times New Roman"/>
                <w:sz w:val="28"/>
                <w:szCs w:val="28"/>
              </w:rPr>
            </w:pPr>
            <w:r w:rsidRPr="00BB70DB">
              <w:rPr>
                <w:rFonts w:ascii="Times New Roman" w:hAnsi="Times New Roman" w:cs="Times New Roman"/>
                <w:sz w:val="28"/>
                <w:szCs w:val="28"/>
              </w:rPr>
              <w:t xml:space="preserve">Выплата компенсации расходов, связанных с транспортировкой на родину тел граждан Кыргызской </w:t>
            </w:r>
            <w:r w:rsidRPr="00BB70DB">
              <w:rPr>
                <w:rFonts w:ascii="Times New Roman" w:hAnsi="Times New Roman" w:cs="Times New Roman"/>
                <w:sz w:val="28"/>
                <w:szCs w:val="28"/>
              </w:rPr>
              <w:lastRenderedPageBreak/>
              <w:t>Республики, умерших за рубежом, в период осуществления ими трудовой деятельности</w:t>
            </w:r>
          </w:p>
        </w:tc>
        <w:tc>
          <w:tcPr>
            <w:tcW w:w="1579" w:type="dxa"/>
            <w:tcBorders>
              <w:top w:val="single" w:sz="4" w:space="0" w:color="auto"/>
              <w:left w:val="single" w:sz="4" w:space="0" w:color="auto"/>
              <w:bottom w:val="single" w:sz="4" w:space="0" w:color="auto"/>
              <w:right w:val="single" w:sz="4" w:space="0" w:color="auto"/>
            </w:tcBorders>
          </w:tcPr>
          <w:p w:rsidR="006915CC" w:rsidRPr="002314A6" w:rsidRDefault="006915CC" w:rsidP="003E1F77">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lastRenderedPageBreak/>
              <w:t>ГСМ</w:t>
            </w:r>
          </w:p>
        </w:tc>
        <w:tc>
          <w:tcPr>
            <w:tcW w:w="1603" w:type="dxa"/>
            <w:tcBorders>
              <w:top w:val="single" w:sz="4" w:space="0" w:color="auto"/>
              <w:left w:val="single" w:sz="4" w:space="0" w:color="auto"/>
              <w:bottom w:val="single" w:sz="4" w:space="0" w:color="auto"/>
              <w:right w:val="single" w:sz="4" w:space="0" w:color="auto"/>
            </w:tcBorders>
          </w:tcPr>
          <w:p w:rsidR="006915CC" w:rsidRPr="002314A6" w:rsidRDefault="006915CC" w:rsidP="003E1F77">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t>ГСМ</w:t>
            </w:r>
          </w:p>
        </w:tc>
        <w:tc>
          <w:tcPr>
            <w:tcW w:w="1489" w:type="dxa"/>
            <w:tcBorders>
              <w:top w:val="single" w:sz="4" w:space="0" w:color="auto"/>
              <w:left w:val="single" w:sz="4" w:space="0" w:color="auto"/>
              <w:bottom w:val="single" w:sz="4" w:space="0" w:color="auto"/>
              <w:right w:val="single" w:sz="4" w:space="0" w:color="auto"/>
            </w:tcBorders>
          </w:tcPr>
          <w:p w:rsidR="006915CC" w:rsidRPr="00BB70DB" w:rsidRDefault="006915CC" w:rsidP="003E1F77">
            <w:pPr>
              <w:pStyle w:val="tkTablica"/>
              <w:spacing w:after="0"/>
              <w:jc w:val="center"/>
              <w:rPr>
                <w:rFonts w:ascii="Times New Roman" w:hAnsi="Times New Roman" w:cs="Times New Roman"/>
                <w:sz w:val="28"/>
                <w:szCs w:val="28"/>
              </w:rPr>
            </w:pPr>
            <w:r w:rsidRPr="00BB70DB">
              <w:rPr>
                <w:rFonts w:ascii="Times New Roman" w:hAnsi="Times New Roman" w:cs="Times New Roman"/>
                <w:sz w:val="28"/>
                <w:szCs w:val="28"/>
              </w:rPr>
              <w:t>Бесплатно</w:t>
            </w:r>
          </w:p>
        </w:tc>
        <w:tc>
          <w:tcPr>
            <w:tcW w:w="699" w:type="dxa"/>
            <w:tcBorders>
              <w:left w:val="single" w:sz="4" w:space="0" w:color="auto"/>
              <w:bottom w:val="single" w:sz="4" w:space="0" w:color="auto"/>
              <w:right w:val="single" w:sz="4" w:space="0" w:color="auto"/>
            </w:tcBorders>
          </w:tcPr>
          <w:p w:rsidR="006915CC" w:rsidRPr="00BB70DB" w:rsidRDefault="006915CC" w:rsidP="003E1F77">
            <w:pPr>
              <w:pStyle w:val="tkTablica"/>
              <w:spacing w:after="0"/>
              <w:jc w:val="center"/>
              <w:rPr>
                <w:rFonts w:ascii="Times New Roman" w:hAnsi="Times New Roman" w:cs="Times New Roman"/>
                <w:sz w:val="28"/>
                <w:szCs w:val="28"/>
              </w:rPr>
            </w:pPr>
            <w:r w:rsidRPr="00BB70DB">
              <w:rPr>
                <w:rFonts w:ascii="Times New Roman" w:hAnsi="Times New Roman" w:cs="Times New Roman"/>
                <w:sz w:val="28"/>
                <w:szCs w:val="28"/>
              </w:rPr>
              <w:t>5</w:t>
            </w:r>
          </w:p>
        </w:tc>
        <w:tc>
          <w:tcPr>
            <w:tcW w:w="2074" w:type="dxa"/>
            <w:tcBorders>
              <w:left w:val="single" w:sz="4" w:space="0" w:color="auto"/>
              <w:bottom w:val="single" w:sz="4" w:space="0" w:color="auto"/>
              <w:right w:val="single" w:sz="4" w:space="0" w:color="auto"/>
            </w:tcBorders>
          </w:tcPr>
          <w:p w:rsidR="006915CC" w:rsidRPr="00BB70DB" w:rsidRDefault="006915CC" w:rsidP="003E1F77">
            <w:pPr>
              <w:pStyle w:val="tkTablica"/>
              <w:spacing w:after="0"/>
              <w:jc w:val="left"/>
              <w:rPr>
                <w:rFonts w:ascii="Times New Roman" w:hAnsi="Times New Roman" w:cs="Times New Roman"/>
                <w:sz w:val="28"/>
                <w:szCs w:val="28"/>
              </w:rPr>
            </w:pPr>
            <w:r w:rsidRPr="002314A6">
              <w:rPr>
                <w:rFonts w:ascii="Times New Roman" w:hAnsi="Times New Roman" w:cs="Times New Roman"/>
                <w:sz w:val="28"/>
                <w:szCs w:val="28"/>
              </w:rPr>
              <w:t xml:space="preserve">Единовременная выплата на покрытие расходов по репатриации тел граждан Кыргызской Республики, умерших за </w:t>
            </w:r>
            <w:r w:rsidRPr="002314A6">
              <w:rPr>
                <w:rFonts w:ascii="Times New Roman" w:hAnsi="Times New Roman" w:cs="Times New Roman"/>
                <w:sz w:val="28"/>
                <w:szCs w:val="28"/>
              </w:rPr>
              <w:lastRenderedPageBreak/>
              <w:t>рубежом</w:t>
            </w:r>
          </w:p>
        </w:tc>
        <w:tc>
          <w:tcPr>
            <w:tcW w:w="1579" w:type="dxa"/>
            <w:tcBorders>
              <w:left w:val="single" w:sz="4" w:space="0" w:color="auto"/>
              <w:bottom w:val="single" w:sz="4" w:space="0" w:color="auto"/>
              <w:right w:val="single" w:sz="4" w:space="0" w:color="auto"/>
            </w:tcBorders>
          </w:tcPr>
          <w:p w:rsidR="006915CC" w:rsidRPr="00BB70DB" w:rsidRDefault="006915CC" w:rsidP="003E1F77">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lastRenderedPageBreak/>
              <w:t>МИД</w:t>
            </w:r>
          </w:p>
        </w:tc>
        <w:tc>
          <w:tcPr>
            <w:tcW w:w="1603" w:type="dxa"/>
            <w:tcBorders>
              <w:left w:val="single" w:sz="4" w:space="0" w:color="auto"/>
              <w:bottom w:val="single" w:sz="4" w:space="0" w:color="auto"/>
              <w:right w:val="single" w:sz="4" w:space="0" w:color="auto"/>
            </w:tcBorders>
          </w:tcPr>
          <w:p w:rsidR="006915CC" w:rsidRPr="00BB70DB" w:rsidRDefault="006915CC" w:rsidP="003E1F77">
            <w:pPr>
              <w:pStyle w:val="tkTablica"/>
              <w:spacing w:after="0"/>
              <w:jc w:val="center"/>
              <w:rPr>
                <w:rFonts w:ascii="Times New Roman" w:hAnsi="Times New Roman" w:cs="Times New Roman"/>
                <w:sz w:val="28"/>
                <w:szCs w:val="28"/>
              </w:rPr>
            </w:pPr>
            <w:r>
              <w:rPr>
                <w:rFonts w:ascii="Times New Roman" w:hAnsi="Times New Roman" w:cs="Times New Roman"/>
                <w:sz w:val="28"/>
                <w:szCs w:val="28"/>
              </w:rPr>
              <w:t>МИД</w:t>
            </w:r>
          </w:p>
        </w:tc>
        <w:tc>
          <w:tcPr>
            <w:tcW w:w="1489" w:type="dxa"/>
            <w:tcBorders>
              <w:left w:val="single" w:sz="4" w:space="0" w:color="auto"/>
              <w:bottom w:val="single" w:sz="4" w:space="0" w:color="auto"/>
              <w:right w:val="single" w:sz="4" w:space="0" w:color="auto"/>
            </w:tcBorders>
          </w:tcPr>
          <w:p w:rsidR="006915CC" w:rsidRPr="00BB70DB" w:rsidRDefault="006915CC" w:rsidP="003E1F77">
            <w:pPr>
              <w:pStyle w:val="tkTablica"/>
              <w:spacing w:after="0"/>
              <w:jc w:val="center"/>
              <w:rPr>
                <w:rFonts w:ascii="Times New Roman" w:hAnsi="Times New Roman" w:cs="Times New Roman"/>
                <w:sz w:val="28"/>
                <w:szCs w:val="28"/>
              </w:rPr>
            </w:pPr>
            <w:r w:rsidRPr="00BB70DB">
              <w:rPr>
                <w:rFonts w:ascii="Times New Roman" w:hAnsi="Times New Roman" w:cs="Times New Roman"/>
                <w:sz w:val="28"/>
                <w:szCs w:val="28"/>
              </w:rPr>
              <w:t>Бесплатно</w:t>
            </w:r>
          </w:p>
        </w:tc>
      </w:tr>
      <w:tr w:rsidR="006915CC" w:rsidRPr="008E423C" w:rsidTr="006311C8">
        <w:trPr>
          <w:trHeight w:val="1683"/>
        </w:trPr>
        <w:tc>
          <w:tcPr>
            <w:tcW w:w="724" w:type="dxa"/>
            <w:tcBorders>
              <w:left w:val="single" w:sz="4" w:space="0" w:color="auto"/>
              <w:bottom w:val="single" w:sz="4" w:space="0" w:color="auto"/>
              <w:right w:val="single" w:sz="4" w:space="0" w:color="auto"/>
            </w:tcBorders>
          </w:tcPr>
          <w:p w:rsidR="006915CC" w:rsidRPr="002314A6" w:rsidRDefault="006915CC" w:rsidP="00A00C3C">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lastRenderedPageBreak/>
              <w:t>7</w:t>
            </w:r>
          </w:p>
        </w:tc>
        <w:tc>
          <w:tcPr>
            <w:tcW w:w="1839" w:type="dxa"/>
            <w:tcBorders>
              <w:top w:val="single" w:sz="4" w:space="0" w:color="auto"/>
              <w:left w:val="single" w:sz="4" w:space="0" w:color="auto"/>
              <w:bottom w:val="single" w:sz="4" w:space="0" w:color="auto"/>
              <w:right w:val="single" w:sz="4" w:space="0" w:color="auto"/>
            </w:tcBorders>
          </w:tcPr>
          <w:p w:rsidR="006915CC" w:rsidRPr="002314A6" w:rsidRDefault="006915CC" w:rsidP="00A00C3C">
            <w:pPr>
              <w:pStyle w:val="tkTablica"/>
              <w:spacing w:after="0"/>
              <w:jc w:val="left"/>
              <w:rPr>
                <w:rFonts w:ascii="Times New Roman" w:hAnsi="Times New Roman" w:cs="Times New Roman"/>
                <w:sz w:val="28"/>
                <w:szCs w:val="28"/>
              </w:rPr>
            </w:pPr>
            <w:r w:rsidRPr="002314A6">
              <w:rPr>
                <w:rFonts w:ascii="Times New Roman" w:hAnsi="Times New Roman" w:cs="Times New Roman"/>
                <w:sz w:val="28"/>
                <w:szCs w:val="28"/>
              </w:rPr>
              <w:t>Выдача разрешения на привлечение иностранной рабочей силы и разрешения на работу</w:t>
            </w:r>
          </w:p>
        </w:tc>
        <w:tc>
          <w:tcPr>
            <w:tcW w:w="1579" w:type="dxa"/>
            <w:tcBorders>
              <w:top w:val="single" w:sz="4" w:space="0" w:color="auto"/>
              <w:left w:val="single" w:sz="4" w:space="0" w:color="auto"/>
              <w:bottom w:val="single" w:sz="4" w:space="0" w:color="auto"/>
              <w:right w:val="single" w:sz="4" w:space="0" w:color="auto"/>
            </w:tcBorders>
          </w:tcPr>
          <w:p w:rsidR="006915CC" w:rsidRPr="002314A6" w:rsidRDefault="006915CC" w:rsidP="00A00C3C">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t>ГСМ</w:t>
            </w:r>
          </w:p>
        </w:tc>
        <w:tc>
          <w:tcPr>
            <w:tcW w:w="1603" w:type="dxa"/>
            <w:tcBorders>
              <w:top w:val="single" w:sz="4" w:space="0" w:color="auto"/>
              <w:left w:val="single" w:sz="4" w:space="0" w:color="auto"/>
              <w:bottom w:val="single" w:sz="4" w:space="0" w:color="auto"/>
              <w:right w:val="single" w:sz="4" w:space="0" w:color="auto"/>
            </w:tcBorders>
          </w:tcPr>
          <w:p w:rsidR="006915CC" w:rsidRPr="002314A6" w:rsidRDefault="006915CC" w:rsidP="00A00C3C">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t>ГСМ</w:t>
            </w:r>
          </w:p>
        </w:tc>
        <w:tc>
          <w:tcPr>
            <w:tcW w:w="1489" w:type="dxa"/>
            <w:tcBorders>
              <w:top w:val="single" w:sz="4" w:space="0" w:color="auto"/>
              <w:left w:val="single" w:sz="4" w:space="0" w:color="auto"/>
              <w:bottom w:val="single" w:sz="4" w:space="0" w:color="auto"/>
              <w:right w:val="single" w:sz="4" w:space="0" w:color="auto"/>
            </w:tcBorders>
          </w:tcPr>
          <w:p w:rsidR="006915CC" w:rsidRPr="002314A6" w:rsidRDefault="006915CC" w:rsidP="00A00C3C">
            <w:pPr>
              <w:pStyle w:val="tkTablica"/>
              <w:spacing w:after="0"/>
              <w:jc w:val="center"/>
              <w:rPr>
                <w:rFonts w:ascii="Times New Roman" w:hAnsi="Times New Roman" w:cs="Times New Roman"/>
                <w:sz w:val="28"/>
                <w:szCs w:val="28"/>
              </w:rPr>
            </w:pPr>
            <w:r w:rsidRPr="002314A6">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both"/>
              <w:rPr>
                <w:rFonts w:ascii="Times New Roman" w:hAnsi="Times New Roman"/>
                <w:sz w:val="28"/>
                <w:szCs w:val="28"/>
                <w:lang w:eastAsia="ru-RU"/>
              </w:rPr>
            </w:pPr>
            <w:r>
              <w:rPr>
                <w:rFonts w:ascii="Times New Roman" w:hAnsi="Times New Roman"/>
                <w:sz w:val="28"/>
                <w:szCs w:val="28"/>
                <w:lang w:eastAsia="ru-RU"/>
              </w:rPr>
              <w:t>7</w:t>
            </w:r>
          </w:p>
        </w:tc>
        <w:tc>
          <w:tcPr>
            <w:tcW w:w="2074" w:type="dxa"/>
            <w:tcBorders>
              <w:left w:val="single" w:sz="4" w:space="0" w:color="auto"/>
              <w:bottom w:val="single" w:sz="4" w:space="0" w:color="auto"/>
              <w:right w:val="single" w:sz="4" w:space="0" w:color="auto"/>
            </w:tcBorders>
          </w:tcPr>
          <w:p w:rsidR="006915CC" w:rsidRPr="002314A6" w:rsidRDefault="006915CC" w:rsidP="00A00C3C">
            <w:pPr>
              <w:tabs>
                <w:tab w:val="left" w:pos="851"/>
                <w:tab w:val="left" w:pos="8222"/>
              </w:tabs>
              <w:spacing w:after="0"/>
              <w:jc w:val="both"/>
              <w:rPr>
                <w:rFonts w:ascii="Times New Roman" w:hAnsi="Times New Roman"/>
                <w:sz w:val="28"/>
                <w:szCs w:val="28"/>
              </w:rPr>
            </w:pPr>
            <w:r w:rsidRPr="002314A6">
              <w:rPr>
                <w:rFonts w:ascii="Times New Roman" w:hAnsi="Times New Roman"/>
                <w:sz w:val="28"/>
                <w:szCs w:val="28"/>
              </w:rPr>
              <w:t>Выдача разрешения на работу</w:t>
            </w:r>
          </w:p>
        </w:tc>
        <w:tc>
          <w:tcPr>
            <w:tcW w:w="1579" w:type="dxa"/>
            <w:tcBorders>
              <w:left w:val="single" w:sz="4" w:space="0" w:color="auto"/>
              <w:bottom w:val="single" w:sz="4" w:space="0" w:color="auto"/>
              <w:right w:val="single" w:sz="4" w:space="0" w:color="auto"/>
            </w:tcBorders>
          </w:tcPr>
          <w:p w:rsidR="006915CC" w:rsidRPr="00BB70DB" w:rsidRDefault="006915CC" w:rsidP="00A00C3C">
            <w:pPr>
              <w:pStyle w:val="tkTablica"/>
              <w:spacing w:after="0"/>
              <w:jc w:val="center"/>
              <w:rPr>
                <w:rFonts w:ascii="Times New Roman" w:hAnsi="Times New Roman" w:cs="Times New Roman"/>
                <w:sz w:val="28"/>
                <w:szCs w:val="28"/>
              </w:rPr>
            </w:pPr>
            <w:r w:rsidRPr="00A30398">
              <w:rPr>
                <w:rFonts w:ascii="Times New Roman" w:hAnsi="Times New Roman" w:cs="Times New Roman"/>
                <w:sz w:val="28"/>
                <w:szCs w:val="28"/>
              </w:rPr>
              <w:t>МТСОМ</w:t>
            </w:r>
          </w:p>
        </w:tc>
        <w:tc>
          <w:tcPr>
            <w:tcW w:w="1603" w:type="dxa"/>
            <w:tcBorders>
              <w:left w:val="single" w:sz="4" w:space="0" w:color="auto"/>
              <w:bottom w:val="single" w:sz="4" w:space="0" w:color="auto"/>
              <w:right w:val="single" w:sz="4" w:space="0" w:color="auto"/>
            </w:tcBorders>
          </w:tcPr>
          <w:p w:rsidR="006915CC" w:rsidRPr="00BB70DB" w:rsidRDefault="006915CC" w:rsidP="00A00C3C">
            <w:pPr>
              <w:pStyle w:val="tkTablica"/>
              <w:spacing w:after="0"/>
              <w:jc w:val="center"/>
              <w:rPr>
                <w:rFonts w:ascii="Times New Roman" w:hAnsi="Times New Roman" w:cs="Times New Roman"/>
                <w:sz w:val="28"/>
                <w:szCs w:val="28"/>
              </w:rPr>
            </w:pPr>
            <w:r w:rsidRPr="00A30398">
              <w:rPr>
                <w:rFonts w:ascii="Times New Roman" w:hAnsi="Times New Roman" w:cs="Times New Roman"/>
                <w:sz w:val="28"/>
                <w:szCs w:val="28"/>
              </w:rPr>
              <w:t>МТСОМ</w:t>
            </w:r>
          </w:p>
        </w:tc>
        <w:tc>
          <w:tcPr>
            <w:tcW w:w="1489" w:type="dxa"/>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both"/>
              <w:rPr>
                <w:rFonts w:ascii="Times New Roman" w:hAnsi="Times New Roman"/>
                <w:sz w:val="28"/>
                <w:szCs w:val="28"/>
                <w:lang w:eastAsia="ru-RU"/>
              </w:rPr>
            </w:pPr>
            <w:r w:rsidRPr="002314A6">
              <w:rPr>
                <w:rFonts w:ascii="Times New Roman" w:hAnsi="Times New Roman"/>
                <w:sz w:val="28"/>
                <w:szCs w:val="28"/>
                <w:lang w:eastAsia="ru-RU"/>
              </w:rPr>
              <w:t>Платно</w:t>
            </w:r>
          </w:p>
        </w:tc>
      </w:tr>
      <w:tr w:rsidR="006915CC" w:rsidRPr="008E423C" w:rsidTr="00BC1B10">
        <w:trPr>
          <w:trHeight w:val="343"/>
        </w:trPr>
        <w:tc>
          <w:tcPr>
            <w:tcW w:w="14678" w:type="dxa"/>
            <w:gridSpan w:val="10"/>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both"/>
              <w:rPr>
                <w:rFonts w:ascii="Times New Roman" w:hAnsi="Times New Roman"/>
                <w:sz w:val="28"/>
                <w:szCs w:val="28"/>
                <w:lang w:eastAsia="ru-RU"/>
              </w:rPr>
            </w:pPr>
            <w:r w:rsidRPr="00BC1B10">
              <w:rPr>
                <w:rFonts w:ascii="Times New Roman" w:hAnsi="Times New Roman"/>
                <w:b/>
                <w:bCs/>
                <w:sz w:val="28"/>
                <w:szCs w:val="28"/>
                <w:lang w:eastAsia="ru-RU"/>
              </w:rPr>
              <w:t>4. Услуги регистрации, выдачи справок, удостоверений и других документов, а также их копий и дубликатов</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9838C1">
              <w:rPr>
                <w:rFonts w:ascii="Times New Roman" w:hAnsi="Times New Roman" w:cs="Times New Roman"/>
                <w:sz w:val="28"/>
                <w:szCs w:val="28"/>
              </w:rPr>
              <w:t>2</w:t>
            </w:r>
          </w:p>
        </w:tc>
        <w:tc>
          <w:tcPr>
            <w:tcW w:w="1839" w:type="dxa"/>
            <w:tcBorders>
              <w:top w:val="single" w:sz="4" w:space="0" w:color="auto"/>
              <w:left w:val="single" w:sz="4" w:space="0" w:color="auto"/>
              <w:bottom w:val="single" w:sz="4" w:space="0" w:color="auto"/>
              <w:right w:val="single" w:sz="4" w:space="0" w:color="auto"/>
            </w:tcBorders>
          </w:tcPr>
          <w:p w:rsidR="006915CC" w:rsidRPr="009838C1" w:rsidRDefault="006915CC" w:rsidP="00A00C3C">
            <w:pPr>
              <w:pStyle w:val="tkTablica"/>
              <w:spacing w:after="0"/>
              <w:jc w:val="left"/>
              <w:rPr>
                <w:rFonts w:ascii="Times New Roman" w:hAnsi="Times New Roman" w:cs="Times New Roman"/>
                <w:sz w:val="28"/>
                <w:szCs w:val="28"/>
              </w:rPr>
            </w:pPr>
            <w:r w:rsidRPr="009838C1">
              <w:rPr>
                <w:rFonts w:ascii="Times New Roman" w:hAnsi="Times New Roman" w:cs="Times New Roman"/>
                <w:sz w:val="28"/>
                <w:szCs w:val="28"/>
              </w:rPr>
              <w:t xml:space="preserve">Выдача удостоверений </w:t>
            </w:r>
            <w:proofErr w:type="spellStart"/>
            <w:r w:rsidRPr="009838C1">
              <w:rPr>
                <w:rFonts w:ascii="Times New Roman" w:hAnsi="Times New Roman" w:cs="Times New Roman"/>
                <w:sz w:val="28"/>
                <w:szCs w:val="28"/>
              </w:rPr>
              <w:t>кайрылманов</w:t>
            </w:r>
            <w:proofErr w:type="spellEnd"/>
          </w:p>
        </w:tc>
        <w:tc>
          <w:tcPr>
            <w:tcW w:w="1579" w:type="dxa"/>
            <w:tcBorders>
              <w:top w:val="single" w:sz="4" w:space="0" w:color="auto"/>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9838C1">
              <w:rPr>
                <w:rFonts w:ascii="Times New Roman" w:hAnsi="Times New Roman" w:cs="Times New Roman"/>
                <w:sz w:val="28"/>
                <w:szCs w:val="28"/>
              </w:rPr>
              <w:t>ГСМ</w:t>
            </w:r>
          </w:p>
        </w:tc>
        <w:tc>
          <w:tcPr>
            <w:tcW w:w="1603" w:type="dxa"/>
            <w:tcBorders>
              <w:top w:val="single" w:sz="4" w:space="0" w:color="auto"/>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9838C1">
              <w:rPr>
                <w:rFonts w:ascii="Times New Roman" w:hAnsi="Times New Roman" w:cs="Times New Roman"/>
                <w:sz w:val="28"/>
                <w:szCs w:val="28"/>
              </w:rPr>
              <w:t>ГСМ</w:t>
            </w:r>
          </w:p>
        </w:tc>
        <w:tc>
          <w:tcPr>
            <w:tcW w:w="1489" w:type="dxa"/>
            <w:tcBorders>
              <w:top w:val="single" w:sz="4" w:space="0" w:color="auto"/>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9838C1">
              <w:rPr>
                <w:rFonts w:ascii="Times New Roman" w:hAnsi="Times New Roman" w:cs="Times New Roman"/>
                <w:sz w:val="28"/>
                <w:szCs w:val="28"/>
              </w:rPr>
              <w:t>Бесплатно</w:t>
            </w:r>
          </w:p>
        </w:tc>
        <w:tc>
          <w:tcPr>
            <w:tcW w:w="699" w:type="dxa"/>
            <w:tcBorders>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9838C1">
              <w:rPr>
                <w:rFonts w:ascii="Times New Roman" w:hAnsi="Times New Roman" w:cs="Times New Roman"/>
                <w:sz w:val="28"/>
                <w:szCs w:val="28"/>
              </w:rPr>
              <w:t>2</w:t>
            </w:r>
          </w:p>
        </w:tc>
        <w:tc>
          <w:tcPr>
            <w:tcW w:w="2074" w:type="dxa"/>
            <w:tcBorders>
              <w:left w:val="single" w:sz="4" w:space="0" w:color="auto"/>
              <w:bottom w:val="single" w:sz="4" w:space="0" w:color="auto"/>
              <w:right w:val="single" w:sz="4" w:space="0" w:color="auto"/>
            </w:tcBorders>
          </w:tcPr>
          <w:p w:rsidR="006915CC" w:rsidRPr="009838C1" w:rsidRDefault="006915CC" w:rsidP="00A00C3C">
            <w:pPr>
              <w:pStyle w:val="tkTablica"/>
              <w:spacing w:after="0"/>
              <w:jc w:val="left"/>
              <w:rPr>
                <w:rFonts w:ascii="Times New Roman" w:hAnsi="Times New Roman" w:cs="Times New Roman"/>
                <w:sz w:val="28"/>
                <w:szCs w:val="28"/>
              </w:rPr>
            </w:pPr>
            <w:r w:rsidRPr="009838C1">
              <w:rPr>
                <w:rFonts w:ascii="Times New Roman" w:hAnsi="Times New Roman" w:cs="Times New Roman"/>
                <w:sz w:val="28"/>
                <w:szCs w:val="28"/>
              </w:rPr>
              <w:t xml:space="preserve">Выдача удостоверений </w:t>
            </w:r>
            <w:proofErr w:type="spellStart"/>
            <w:r w:rsidRPr="009838C1">
              <w:rPr>
                <w:rFonts w:ascii="Times New Roman" w:hAnsi="Times New Roman" w:cs="Times New Roman"/>
                <w:sz w:val="28"/>
                <w:szCs w:val="28"/>
              </w:rPr>
              <w:t>кайрылманов</w:t>
            </w:r>
            <w:proofErr w:type="spellEnd"/>
          </w:p>
        </w:tc>
        <w:tc>
          <w:tcPr>
            <w:tcW w:w="1579" w:type="dxa"/>
            <w:tcBorders>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Pr>
                <w:rFonts w:ascii="Times New Roman" w:hAnsi="Times New Roman" w:cs="Times New Roman"/>
                <w:sz w:val="28"/>
                <w:szCs w:val="28"/>
              </w:rPr>
              <w:t>МТ</w:t>
            </w:r>
            <w:r w:rsidRPr="009838C1">
              <w:rPr>
                <w:rFonts w:ascii="Times New Roman" w:hAnsi="Times New Roman" w:cs="Times New Roman"/>
                <w:sz w:val="28"/>
                <w:szCs w:val="28"/>
              </w:rPr>
              <w:t>С</w:t>
            </w:r>
            <w:r>
              <w:rPr>
                <w:rFonts w:ascii="Times New Roman" w:hAnsi="Times New Roman" w:cs="Times New Roman"/>
                <w:sz w:val="28"/>
                <w:szCs w:val="28"/>
              </w:rPr>
              <w:t>ОМ</w:t>
            </w:r>
          </w:p>
        </w:tc>
        <w:tc>
          <w:tcPr>
            <w:tcW w:w="1603" w:type="dxa"/>
            <w:tcBorders>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48564C">
              <w:rPr>
                <w:rFonts w:ascii="Times New Roman" w:hAnsi="Times New Roman" w:cs="Times New Roman"/>
                <w:sz w:val="28"/>
                <w:szCs w:val="28"/>
              </w:rPr>
              <w:t>МТСОМ</w:t>
            </w:r>
          </w:p>
        </w:tc>
        <w:tc>
          <w:tcPr>
            <w:tcW w:w="1489" w:type="dxa"/>
            <w:tcBorders>
              <w:left w:val="single" w:sz="4" w:space="0" w:color="auto"/>
              <w:bottom w:val="single" w:sz="4" w:space="0" w:color="auto"/>
              <w:right w:val="single" w:sz="4" w:space="0" w:color="auto"/>
            </w:tcBorders>
          </w:tcPr>
          <w:p w:rsidR="006915CC" w:rsidRPr="009838C1" w:rsidRDefault="006915CC" w:rsidP="00A00C3C">
            <w:pPr>
              <w:pStyle w:val="tkTablica"/>
              <w:spacing w:after="0"/>
              <w:jc w:val="center"/>
              <w:rPr>
                <w:rFonts w:ascii="Times New Roman" w:hAnsi="Times New Roman" w:cs="Times New Roman"/>
                <w:sz w:val="28"/>
                <w:szCs w:val="28"/>
              </w:rPr>
            </w:pPr>
            <w:r w:rsidRPr="009838C1">
              <w:rPr>
                <w:rFonts w:ascii="Times New Roman" w:hAnsi="Times New Roman" w:cs="Times New Roman"/>
                <w:sz w:val="28"/>
                <w:szCs w:val="28"/>
              </w:rPr>
              <w:t>Бесплатно</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t>66</w:t>
            </w:r>
          </w:p>
        </w:tc>
        <w:tc>
          <w:tcPr>
            <w:tcW w:w="183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left"/>
              <w:rPr>
                <w:rFonts w:ascii="Times New Roman" w:hAnsi="Times New Roman" w:cs="Times New Roman"/>
                <w:sz w:val="28"/>
                <w:szCs w:val="28"/>
              </w:rPr>
            </w:pPr>
            <w:r w:rsidRPr="00C86A68">
              <w:rPr>
                <w:rFonts w:ascii="Times New Roman" w:hAnsi="Times New Roman" w:cs="Times New Roman"/>
                <w:sz w:val="28"/>
                <w:szCs w:val="28"/>
              </w:rPr>
              <w:t>Выдача дубликата рыболовных билетов, промыслово</w:t>
            </w:r>
            <w:r w:rsidRPr="00C86A68">
              <w:rPr>
                <w:rFonts w:ascii="Times New Roman" w:hAnsi="Times New Roman" w:cs="Times New Roman"/>
                <w:sz w:val="28"/>
                <w:szCs w:val="28"/>
              </w:rPr>
              <w:lastRenderedPageBreak/>
              <w:t xml:space="preserve">го журнала на добычу рыбы в озерах Иссык-Куль, Сон-Куль и других </w:t>
            </w:r>
            <w:proofErr w:type="spellStart"/>
            <w:r w:rsidRPr="00C86A68">
              <w:rPr>
                <w:rFonts w:ascii="Times New Roman" w:hAnsi="Times New Roman" w:cs="Times New Roman"/>
                <w:sz w:val="28"/>
                <w:szCs w:val="28"/>
              </w:rPr>
              <w:t>рыбохозяйственных</w:t>
            </w:r>
            <w:proofErr w:type="spellEnd"/>
            <w:r w:rsidRPr="00C86A68">
              <w:rPr>
                <w:rFonts w:ascii="Times New Roman" w:hAnsi="Times New Roman" w:cs="Times New Roman"/>
                <w:sz w:val="28"/>
                <w:szCs w:val="28"/>
              </w:rPr>
              <w:t xml:space="preserve"> водоемах</w:t>
            </w:r>
          </w:p>
        </w:tc>
        <w:tc>
          <w:tcPr>
            <w:tcW w:w="157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lastRenderedPageBreak/>
              <w:t>МСХППМ</w:t>
            </w:r>
          </w:p>
        </w:tc>
        <w:tc>
          <w:tcPr>
            <w:tcW w:w="1603"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t>МСХППМ</w:t>
            </w:r>
          </w:p>
        </w:tc>
        <w:tc>
          <w:tcPr>
            <w:tcW w:w="148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both"/>
              <w:rPr>
                <w:rFonts w:ascii="Times New Roman" w:hAnsi="Times New Roman"/>
                <w:sz w:val="28"/>
                <w:szCs w:val="28"/>
                <w:lang w:eastAsia="ru-RU"/>
              </w:rPr>
            </w:pPr>
            <w:r>
              <w:rPr>
                <w:rFonts w:ascii="Times New Roman" w:hAnsi="Times New Roman"/>
                <w:sz w:val="28"/>
                <w:szCs w:val="28"/>
                <w:lang w:eastAsia="ru-RU"/>
              </w:rPr>
              <w:t>66</w:t>
            </w:r>
          </w:p>
        </w:tc>
        <w:tc>
          <w:tcPr>
            <w:tcW w:w="2074"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both"/>
              <w:rPr>
                <w:rFonts w:ascii="Times New Roman" w:hAnsi="Times New Roman"/>
                <w:sz w:val="28"/>
                <w:szCs w:val="28"/>
                <w:lang w:eastAsia="ru-RU"/>
              </w:rPr>
            </w:pPr>
            <w:r w:rsidRPr="0065236A">
              <w:rPr>
                <w:rFonts w:ascii="Times New Roman" w:hAnsi="Times New Roman"/>
                <w:sz w:val="28"/>
                <w:szCs w:val="28"/>
                <w:lang w:eastAsia="ru-RU"/>
              </w:rPr>
              <w:t>Выдача дубликата рыболовных билетов, промысловог</w:t>
            </w:r>
            <w:r w:rsidRPr="0065236A">
              <w:rPr>
                <w:rFonts w:ascii="Times New Roman" w:hAnsi="Times New Roman"/>
                <w:sz w:val="28"/>
                <w:szCs w:val="28"/>
                <w:lang w:eastAsia="ru-RU"/>
              </w:rPr>
              <w:lastRenderedPageBreak/>
              <w:t xml:space="preserve">о журнала на добычу рыбы в </w:t>
            </w:r>
            <w:proofErr w:type="spellStart"/>
            <w:r w:rsidRPr="0065236A">
              <w:rPr>
                <w:rFonts w:ascii="Times New Roman" w:hAnsi="Times New Roman"/>
                <w:sz w:val="28"/>
                <w:szCs w:val="28"/>
                <w:lang w:eastAsia="ru-RU"/>
              </w:rPr>
              <w:t>рыбохозяйственных</w:t>
            </w:r>
            <w:proofErr w:type="spellEnd"/>
            <w:r w:rsidRPr="0065236A">
              <w:rPr>
                <w:rFonts w:ascii="Times New Roman" w:hAnsi="Times New Roman"/>
                <w:sz w:val="28"/>
                <w:szCs w:val="28"/>
                <w:lang w:eastAsia="ru-RU"/>
              </w:rPr>
              <w:t xml:space="preserve"> водоемах и реках, паспорта водоема, паспорта рыбного хозяйства</w:t>
            </w:r>
          </w:p>
        </w:tc>
        <w:tc>
          <w:tcPr>
            <w:tcW w:w="1579"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241C66">
              <w:rPr>
                <w:rFonts w:ascii="Times New Roman" w:hAnsi="Times New Roman"/>
                <w:sz w:val="28"/>
                <w:szCs w:val="28"/>
                <w:lang w:eastAsia="ru-RU"/>
              </w:rPr>
              <w:lastRenderedPageBreak/>
              <w:t>М</w:t>
            </w:r>
            <w:r>
              <w:rPr>
                <w:rFonts w:ascii="Times New Roman" w:hAnsi="Times New Roman"/>
                <w:sz w:val="28"/>
                <w:szCs w:val="28"/>
                <w:lang w:eastAsia="ru-RU"/>
              </w:rPr>
              <w:t>СХ</w:t>
            </w:r>
          </w:p>
        </w:tc>
        <w:tc>
          <w:tcPr>
            <w:tcW w:w="1603"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453E1B">
              <w:rPr>
                <w:rFonts w:ascii="Times New Roman" w:hAnsi="Times New Roman"/>
                <w:sz w:val="28"/>
                <w:szCs w:val="28"/>
                <w:lang w:eastAsia="ru-RU"/>
              </w:rPr>
              <w:t>МСХ</w:t>
            </w:r>
          </w:p>
        </w:tc>
        <w:tc>
          <w:tcPr>
            <w:tcW w:w="1489"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both"/>
              <w:rPr>
                <w:rFonts w:ascii="Times New Roman" w:hAnsi="Times New Roman"/>
                <w:sz w:val="28"/>
                <w:szCs w:val="28"/>
                <w:lang w:eastAsia="ru-RU"/>
              </w:rPr>
            </w:pPr>
            <w:r w:rsidRPr="00241C66">
              <w:rPr>
                <w:rFonts w:ascii="Times New Roman" w:hAnsi="Times New Roman"/>
                <w:sz w:val="28"/>
                <w:szCs w:val="28"/>
                <w:lang w:eastAsia="ru-RU"/>
              </w:rPr>
              <w:t>Платно</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lastRenderedPageBreak/>
              <w:t>90</w:t>
            </w:r>
          </w:p>
        </w:tc>
        <w:tc>
          <w:tcPr>
            <w:tcW w:w="183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left"/>
              <w:rPr>
                <w:rFonts w:ascii="Times New Roman" w:hAnsi="Times New Roman" w:cs="Times New Roman"/>
                <w:sz w:val="28"/>
                <w:szCs w:val="28"/>
              </w:rPr>
            </w:pPr>
            <w:r w:rsidRPr="00C86A68">
              <w:rPr>
                <w:rFonts w:ascii="Times New Roman" w:hAnsi="Times New Roman" w:cs="Times New Roman"/>
                <w:sz w:val="28"/>
                <w:szCs w:val="28"/>
              </w:rPr>
              <w:t>Оформление и выдача полиса для лиц, самостоятельно уплачивающих взносы на обязательное медицинское страхование</w:t>
            </w:r>
          </w:p>
        </w:tc>
        <w:tc>
          <w:tcPr>
            <w:tcW w:w="157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t>ФОМС</w:t>
            </w:r>
          </w:p>
        </w:tc>
        <w:tc>
          <w:tcPr>
            <w:tcW w:w="1603"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t>ФОМС</w:t>
            </w:r>
          </w:p>
        </w:tc>
        <w:tc>
          <w:tcPr>
            <w:tcW w:w="148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pStyle w:val="tkTablica"/>
              <w:spacing w:after="0"/>
              <w:jc w:val="center"/>
              <w:rPr>
                <w:rFonts w:ascii="Times New Roman" w:hAnsi="Times New Roman" w:cs="Times New Roman"/>
                <w:sz w:val="28"/>
                <w:szCs w:val="28"/>
              </w:rPr>
            </w:pPr>
            <w:r w:rsidRPr="00C86A68">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8E1504" w:rsidRDefault="006915CC" w:rsidP="00A00C3C">
            <w:pPr>
              <w:tabs>
                <w:tab w:val="left" w:pos="851"/>
                <w:tab w:val="left" w:pos="8222"/>
              </w:tabs>
              <w:spacing w:after="0"/>
              <w:jc w:val="both"/>
              <w:rPr>
                <w:rFonts w:ascii="Times New Roman" w:hAnsi="Times New Roman"/>
                <w:sz w:val="28"/>
                <w:szCs w:val="28"/>
                <w:lang w:eastAsia="ru-RU"/>
              </w:rPr>
            </w:pPr>
            <w:r>
              <w:rPr>
                <w:rFonts w:ascii="Times New Roman" w:hAnsi="Times New Roman"/>
                <w:sz w:val="28"/>
                <w:szCs w:val="28"/>
                <w:lang w:eastAsia="ru-RU"/>
              </w:rPr>
              <w:t>90</w:t>
            </w:r>
          </w:p>
        </w:tc>
        <w:tc>
          <w:tcPr>
            <w:tcW w:w="2074" w:type="dxa"/>
            <w:tcBorders>
              <w:left w:val="single" w:sz="4" w:space="0" w:color="auto"/>
              <w:bottom w:val="single" w:sz="4" w:space="0" w:color="auto"/>
              <w:right w:val="single" w:sz="4" w:space="0" w:color="auto"/>
            </w:tcBorders>
          </w:tcPr>
          <w:p w:rsidR="006915CC" w:rsidRPr="008E1504" w:rsidRDefault="006915CC" w:rsidP="00A00C3C">
            <w:pPr>
              <w:tabs>
                <w:tab w:val="left" w:pos="851"/>
                <w:tab w:val="left" w:pos="8222"/>
              </w:tabs>
              <w:spacing w:after="0"/>
              <w:jc w:val="both"/>
              <w:rPr>
                <w:rFonts w:ascii="Times New Roman" w:hAnsi="Times New Roman"/>
                <w:sz w:val="28"/>
                <w:szCs w:val="28"/>
                <w:lang w:eastAsia="ru-RU"/>
              </w:rPr>
            </w:pPr>
            <w:r w:rsidRPr="008665A0">
              <w:rPr>
                <w:rFonts w:ascii="Times New Roman" w:hAnsi="Times New Roman"/>
                <w:bCs/>
                <w:sz w:val="28"/>
                <w:szCs w:val="28"/>
                <w:lang w:eastAsia="ru-RU" w:bidi="ru-RU"/>
              </w:rPr>
              <w:t>Оформление и выдача полиса обязательного медицинского страхования для лиц, самостоятельно уплачивающих взносы на обязательное медицинское страхование</w:t>
            </w:r>
          </w:p>
        </w:tc>
        <w:tc>
          <w:tcPr>
            <w:tcW w:w="1579" w:type="dxa"/>
            <w:tcBorders>
              <w:left w:val="single" w:sz="4" w:space="0" w:color="auto"/>
              <w:bottom w:val="single" w:sz="4" w:space="0" w:color="auto"/>
              <w:right w:val="single" w:sz="4" w:space="0" w:color="auto"/>
            </w:tcBorders>
          </w:tcPr>
          <w:p w:rsidR="006915CC" w:rsidRPr="008E1504" w:rsidRDefault="006915CC" w:rsidP="00A00C3C">
            <w:pPr>
              <w:pStyle w:val="tkTablica"/>
              <w:jc w:val="center"/>
              <w:rPr>
                <w:rFonts w:ascii="Times New Roman" w:hAnsi="Times New Roman" w:cs="Times New Roman"/>
                <w:sz w:val="28"/>
                <w:szCs w:val="28"/>
              </w:rPr>
            </w:pPr>
            <w:r>
              <w:rPr>
                <w:rFonts w:ascii="Times New Roman" w:hAnsi="Times New Roman" w:cs="Times New Roman"/>
                <w:sz w:val="28"/>
                <w:szCs w:val="28"/>
              </w:rPr>
              <w:t>МЗ</w:t>
            </w:r>
          </w:p>
        </w:tc>
        <w:tc>
          <w:tcPr>
            <w:tcW w:w="1603" w:type="dxa"/>
            <w:tcBorders>
              <w:left w:val="single" w:sz="4" w:space="0" w:color="auto"/>
              <w:bottom w:val="single" w:sz="4" w:space="0" w:color="auto"/>
              <w:right w:val="single" w:sz="4" w:space="0" w:color="auto"/>
            </w:tcBorders>
          </w:tcPr>
          <w:p w:rsidR="006915CC" w:rsidRPr="008E1504" w:rsidRDefault="006915CC" w:rsidP="00A00C3C">
            <w:pPr>
              <w:pStyle w:val="tkTablica"/>
              <w:jc w:val="center"/>
              <w:rPr>
                <w:rFonts w:ascii="Times New Roman" w:hAnsi="Times New Roman" w:cs="Times New Roman"/>
                <w:sz w:val="28"/>
                <w:szCs w:val="28"/>
              </w:rPr>
            </w:pPr>
            <w:r>
              <w:rPr>
                <w:rFonts w:ascii="Times New Roman" w:hAnsi="Times New Roman" w:cs="Times New Roman"/>
                <w:sz w:val="28"/>
                <w:szCs w:val="28"/>
              </w:rPr>
              <w:t>МЗ</w:t>
            </w:r>
          </w:p>
        </w:tc>
        <w:tc>
          <w:tcPr>
            <w:tcW w:w="1489" w:type="dxa"/>
            <w:tcBorders>
              <w:left w:val="single" w:sz="4" w:space="0" w:color="auto"/>
              <w:bottom w:val="single" w:sz="4" w:space="0" w:color="auto"/>
              <w:right w:val="single" w:sz="4" w:space="0" w:color="auto"/>
            </w:tcBorders>
          </w:tcPr>
          <w:p w:rsidR="006915CC" w:rsidRPr="008E1504" w:rsidRDefault="006915CC" w:rsidP="00A00C3C">
            <w:pPr>
              <w:pStyle w:val="tkTablica"/>
              <w:jc w:val="center"/>
              <w:rPr>
                <w:rFonts w:ascii="Times New Roman" w:hAnsi="Times New Roman" w:cs="Times New Roman"/>
                <w:sz w:val="28"/>
                <w:szCs w:val="28"/>
              </w:rPr>
            </w:pPr>
            <w:r>
              <w:rPr>
                <w:rFonts w:ascii="Times New Roman" w:hAnsi="Times New Roman" w:cs="Times New Roman"/>
                <w:sz w:val="28"/>
                <w:szCs w:val="28"/>
                <w:lang w:bidi="ru-RU"/>
              </w:rPr>
              <w:t>Бесплатно</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C86A68" w:rsidRDefault="006915CC" w:rsidP="00A00C3C">
            <w:pPr>
              <w:spacing w:after="0"/>
              <w:rPr>
                <w:rFonts w:ascii="Times New Roman" w:hAnsi="Times New Roman"/>
                <w:sz w:val="28"/>
                <w:szCs w:val="28"/>
                <w:lang w:eastAsia="ru-RU"/>
              </w:rPr>
            </w:pPr>
            <w:r w:rsidRPr="00C86A68">
              <w:rPr>
                <w:rFonts w:ascii="Times New Roman" w:hAnsi="Times New Roman"/>
                <w:sz w:val="28"/>
                <w:szCs w:val="28"/>
                <w:lang w:eastAsia="ru-RU"/>
              </w:rPr>
              <w:t>91</w:t>
            </w:r>
          </w:p>
        </w:tc>
        <w:tc>
          <w:tcPr>
            <w:tcW w:w="183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spacing w:after="0"/>
              <w:rPr>
                <w:rFonts w:ascii="Times New Roman" w:hAnsi="Times New Roman"/>
                <w:sz w:val="28"/>
                <w:szCs w:val="28"/>
                <w:lang w:eastAsia="ru-RU"/>
              </w:rPr>
            </w:pPr>
            <w:r w:rsidRPr="00C86A68">
              <w:rPr>
                <w:rFonts w:ascii="Times New Roman" w:hAnsi="Times New Roman"/>
                <w:sz w:val="28"/>
                <w:szCs w:val="28"/>
                <w:lang w:eastAsia="ru-RU"/>
              </w:rPr>
              <w:t xml:space="preserve">Выдача сертификатов </w:t>
            </w:r>
            <w:r w:rsidRPr="00C86A68">
              <w:rPr>
                <w:rFonts w:ascii="Times New Roman" w:hAnsi="Times New Roman"/>
                <w:sz w:val="28"/>
                <w:szCs w:val="28"/>
                <w:lang w:eastAsia="ru-RU"/>
              </w:rPr>
              <w:lastRenderedPageBreak/>
              <w:t xml:space="preserve">соответствия на пищевую продукцию, товары народного потребления, горюче-смазочные материалы, машиностроительную, электротехническую продукцию, подлежащую обязательному подтверждению соответствия, безопасную для жизни и здоровья людей, животных и растений, </w:t>
            </w:r>
            <w:r w:rsidRPr="00C86A68">
              <w:rPr>
                <w:rFonts w:ascii="Times New Roman" w:hAnsi="Times New Roman"/>
                <w:sz w:val="28"/>
                <w:szCs w:val="28"/>
                <w:lang w:eastAsia="ru-RU"/>
              </w:rPr>
              <w:lastRenderedPageBreak/>
              <w:t>окружающей среды, по заявкам и договорам</w:t>
            </w:r>
          </w:p>
        </w:tc>
        <w:tc>
          <w:tcPr>
            <w:tcW w:w="157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spacing w:after="0"/>
              <w:rPr>
                <w:rFonts w:ascii="Times New Roman" w:hAnsi="Times New Roman"/>
                <w:sz w:val="28"/>
                <w:szCs w:val="28"/>
                <w:lang w:eastAsia="ru-RU"/>
              </w:rPr>
            </w:pPr>
            <w:r w:rsidRPr="00C86A68">
              <w:rPr>
                <w:rFonts w:ascii="Times New Roman" w:hAnsi="Times New Roman"/>
                <w:sz w:val="28"/>
                <w:szCs w:val="28"/>
                <w:lang w:eastAsia="ru-RU"/>
              </w:rPr>
              <w:lastRenderedPageBreak/>
              <w:t>МЭ</w:t>
            </w:r>
          </w:p>
        </w:tc>
        <w:tc>
          <w:tcPr>
            <w:tcW w:w="1603"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spacing w:after="0"/>
              <w:rPr>
                <w:rFonts w:ascii="Times New Roman" w:hAnsi="Times New Roman"/>
                <w:sz w:val="28"/>
                <w:szCs w:val="28"/>
                <w:lang w:eastAsia="ru-RU"/>
              </w:rPr>
            </w:pPr>
            <w:r w:rsidRPr="00C86A68">
              <w:rPr>
                <w:rFonts w:ascii="Times New Roman" w:hAnsi="Times New Roman"/>
                <w:sz w:val="28"/>
                <w:szCs w:val="28"/>
                <w:lang w:eastAsia="ru-RU"/>
              </w:rPr>
              <w:t>МЭ</w:t>
            </w:r>
          </w:p>
        </w:tc>
        <w:tc>
          <w:tcPr>
            <w:tcW w:w="1489" w:type="dxa"/>
            <w:tcBorders>
              <w:top w:val="single" w:sz="4" w:space="0" w:color="auto"/>
              <w:left w:val="single" w:sz="4" w:space="0" w:color="auto"/>
              <w:bottom w:val="single" w:sz="4" w:space="0" w:color="auto"/>
              <w:right w:val="single" w:sz="4" w:space="0" w:color="auto"/>
            </w:tcBorders>
          </w:tcPr>
          <w:p w:rsidR="006915CC" w:rsidRPr="00C86A68" w:rsidRDefault="006915CC" w:rsidP="00A00C3C">
            <w:pPr>
              <w:spacing w:after="0"/>
              <w:rPr>
                <w:rFonts w:ascii="Times New Roman" w:hAnsi="Times New Roman"/>
                <w:sz w:val="28"/>
                <w:szCs w:val="28"/>
                <w:lang w:eastAsia="ru-RU"/>
              </w:rPr>
            </w:pPr>
            <w:r w:rsidRPr="00C86A68">
              <w:rPr>
                <w:rFonts w:ascii="Times New Roman" w:hAnsi="Times New Roman"/>
                <w:sz w:val="28"/>
                <w:szCs w:val="28"/>
                <w:lang w:eastAsia="ru-RU"/>
              </w:rPr>
              <w:t>Платно</w:t>
            </w:r>
          </w:p>
        </w:tc>
        <w:tc>
          <w:tcPr>
            <w:tcW w:w="699" w:type="dxa"/>
            <w:tcBorders>
              <w:left w:val="single" w:sz="4" w:space="0" w:color="auto"/>
              <w:bottom w:val="single" w:sz="4" w:space="0" w:color="auto"/>
              <w:right w:val="single" w:sz="4" w:space="0" w:color="auto"/>
            </w:tcBorders>
          </w:tcPr>
          <w:p w:rsidR="006915CC" w:rsidRPr="008E1504" w:rsidRDefault="006915CC" w:rsidP="00A00C3C">
            <w:pPr>
              <w:tabs>
                <w:tab w:val="left" w:pos="851"/>
                <w:tab w:val="left" w:pos="8222"/>
              </w:tabs>
              <w:spacing w:after="0"/>
              <w:jc w:val="both"/>
              <w:rPr>
                <w:rFonts w:ascii="Times New Roman" w:hAnsi="Times New Roman"/>
                <w:sz w:val="28"/>
                <w:szCs w:val="28"/>
                <w:lang w:eastAsia="ru-RU"/>
              </w:rPr>
            </w:pPr>
            <w:r>
              <w:rPr>
                <w:rFonts w:ascii="Times New Roman" w:hAnsi="Times New Roman"/>
                <w:sz w:val="28"/>
                <w:szCs w:val="28"/>
                <w:lang w:eastAsia="ru-RU"/>
              </w:rPr>
              <w:t>91</w:t>
            </w:r>
          </w:p>
        </w:tc>
        <w:tc>
          <w:tcPr>
            <w:tcW w:w="2074" w:type="dxa"/>
            <w:tcBorders>
              <w:left w:val="single" w:sz="4" w:space="0" w:color="auto"/>
              <w:bottom w:val="single" w:sz="4" w:space="0" w:color="auto"/>
              <w:right w:val="single" w:sz="4" w:space="0" w:color="auto"/>
            </w:tcBorders>
          </w:tcPr>
          <w:p w:rsidR="006915CC" w:rsidRPr="008E1504" w:rsidRDefault="006915CC" w:rsidP="00A00C3C">
            <w:pPr>
              <w:tabs>
                <w:tab w:val="left" w:pos="851"/>
                <w:tab w:val="left" w:pos="8222"/>
              </w:tabs>
              <w:spacing w:after="0"/>
              <w:jc w:val="both"/>
              <w:rPr>
                <w:rFonts w:ascii="Times New Roman" w:hAnsi="Times New Roman"/>
                <w:sz w:val="28"/>
                <w:szCs w:val="28"/>
                <w:lang w:eastAsia="ru-RU"/>
              </w:rPr>
            </w:pPr>
            <w:r w:rsidRPr="00BA3B6F">
              <w:rPr>
                <w:rFonts w:ascii="Times New Roman" w:hAnsi="Times New Roman"/>
                <w:sz w:val="28"/>
                <w:szCs w:val="28"/>
                <w:lang w:eastAsia="ru-RU"/>
              </w:rPr>
              <w:t>Выдача сертификатов соответствия/</w:t>
            </w:r>
            <w:r w:rsidRPr="00BA3B6F">
              <w:rPr>
                <w:rFonts w:ascii="Times New Roman" w:hAnsi="Times New Roman"/>
                <w:sz w:val="28"/>
                <w:szCs w:val="28"/>
                <w:lang w:eastAsia="ru-RU"/>
              </w:rPr>
              <w:lastRenderedPageBreak/>
              <w:t xml:space="preserve">регистрация деклараций о соответствии на пищевую продукцию, на товары народного потребления, горюче-смазочные материалы, машиностроительную, электротехническую продукцию, подлежащую обязательному подтверждению соответствия, безопасную для жизни и здоровья людей, животных и растений, окружающей </w:t>
            </w:r>
            <w:r w:rsidRPr="00BA3B6F">
              <w:rPr>
                <w:rFonts w:ascii="Times New Roman" w:hAnsi="Times New Roman"/>
                <w:sz w:val="28"/>
                <w:szCs w:val="28"/>
                <w:lang w:eastAsia="ru-RU"/>
              </w:rPr>
              <w:lastRenderedPageBreak/>
              <w:t>среды по заявкам и договорам</w:t>
            </w:r>
          </w:p>
        </w:tc>
        <w:tc>
          <w:tcPr>
            <w:tcW w:w="1579" w:type="dxa"/>
            <w:tcBorders>
              <w:left w:val="single" w:sz="4" w:space="0" w:color="auto"/>
              <w:bottom w:val="single" w:sz="4" w:space="0" w:color="auto"/>
              <w:right w:val="single" w:sz="4" w:space="0" w:color="auto"/>
            </w:tcBorders>
          </w:tcPr>
          <w:p w:rsidR="006915CC" w:rsidRPr="008E1504" w:rsidRDefault="006915CC" w:rsidP="00A00C3C">
            <w:pPr>
              <w:pStyle w:val="tkTablica"/>
              <w:jc w:val="center"/>
              <w:rPr>
                <w:rFonts w:ascii="Times New Roman" w:hAnsi="Times New Roman" w:cs="Times New Roman"/>
                <w:sz w:val="28"/>
                <w:szCs w:val="28"/>
              </w:rPr>
            </w:pPr>
            <w:r w:rsidRPr="0047461A">
              <w:rPr>
                <w:rFonts w:ascii="Times New Roman" w:hAnsi="Times New Roman" w:cs="Times New Roman"/>
                <w:sz w:val="28"/>
                <w:szCs w:val="28"/>
              </w:rPr>
              <w:lastRenderedPageBreak/>
              <w:t>МЭ</w:t>
            </w:r>
            <w:r>
              <w:rPr>
                <w:rFonts w:ascii="Times New Roman" w:hAnsi="Times New Roman" w:cs="Times New Roman"/>
                <w:sz w:val="28"/>
                <w:szCs w:val="28"/>
              </w:rPr>
              <w:t>К</w:t>
            </w:r>
          </w:p>
        </w:tc>
        <w:tc>
          <w:tcPr>
            <w:tcW w:w="1603" w:type="dxa"/>
            <w:tcBorders>
              <w:left w:val="single" w:sz="4" w:space="0" w:color="auto"/>
              <w:bottom w:val="single" w:sz="4" w:space="0" w:color="auto"/>
              <w:right w:val="single" w:sz="4" w:space="0" w:color="auto"/>
            </w:tcBorders>
          </w:tcPr>
          <w:p w:rsidR="006915CC" w:rsidRPr="008E1504" w:rsidRDefault="006915CC" w:rsidP="00A00C3C">
            <w:pPr>
              <w:pStyle w:val="tkTablica"/>
              <w:jc w:val="center"/>
              <w:rPr>
                <w:rFonts w:ascii="Times New Roman" w:hAnsi="Times New Roman" w:cs="Times New Roman"/>
                <w:sz w:val="28"/>
                <w:szCs w:val="28"/>
              </w:rPr>
            </w:pPr>
            <w:r w:rsidRPr="0047461A">
              <w:rPr>
                <w:rFonts w:ascii="Times New Roman" w:hAnsi="Times New Roman" w:cs="Times New Roman"/>
                <w:sz w:val="28"/>
                <w:szCs w:val="28"/>
              </w:rPr>
              <w:t>МЭ</w:t>
            </w:r>
            <w:r>
              <w:rPr>
                <w:rFonts w:ascii="Times New Roman" w:hAnsi="Times New Roman" w:cs="Times New Roman"/>
                <w:sz w:val="28"/>
                <w:szCs w:val="28"/>
              </w:rPr>
              <w:t>К</w:t>
            </w:r>
          </w:p>
        </w:tc>
        <w:tc>
          <w:tcPr>
            <w:tcW w:w="1489" w:type="dxa"/>
            <w:tcBorders>
              <w:left w:val="single" w:sz="4" w:space="0" w:color="auto"/>
              <w:bottom w:val="single" w:sz="4" w:space="0" w:color="auto"/>
              <w:right w:val="single" w:sz="4" w:space="0" w:color="auto"/>
            </w:tcBorders>
          </w:tcPr>
          <w:p w:rsidR="006915CC" w:rsidRPr="008E1504" w:rsidRDefault="006915CC" w:rsidP="00A00C3C">
            <w:pPr>
              <w:pStyle w:val="tkTablica"/>
              <w:jc w:val="center"/>
              <w:rPr>
                <w:rFonts w:ascii="Times New Roman" w:hAnsi="Times New Roman" w:cs="Times New Roman"/>
                <w:sz w:val="28"/>
                <w:szCs w:val="28"/>
              </w:rPr>
            </w:pPr>
            <w:r w:rsidRPr="008E1504">
              <w:rPr>
                <w:rFonts w:ascii="Times New Roman" w:hAnsi="Times New Roman" w:cs="Times New Roman"/>
                <w:sz w:val="28"/>
                <w:szCs w:val="28"/>
              </w:rPr>
              <w:t>Платно</w:t>
            </w:r>
          </w:p>
        </w:tc>
      </w:tr>
      <w:tr w:rsidR="006915CC" w:rsidRPr="008E423C" w:rsidTr="00F76D14">
        <w:trPr>
          <w:trHeight w:val="329"/>
        </w:trPr>
        <w:tc>
          <w:tcPr>
            <w:tcW w:w="14678" w:type="dxa"/>
            <w:gridSpan w:val="10"/>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center"/>
              <w:rPr>
                <w:rFonts w:ascii="Times New Roman" w:hAnsi="Times New Roman"/>
                <w:sz w:val="28"/>
                <w:szCs w:val="28"/>
                <w:lang w:eastAsia="ru-RU"/>
              </w:rPr>
            </w:pPr>
            <w:r w:rsidRPr="00F76D14">
              <w:rPr>
                <w:rFonts w:ascii="Times New Roman" w:hAnsi="Times New Roman"/>
                <w:b/>
                <w:bCs/>
                <w:sz w:val="28"/>
                <w:szCs w:val="28"/>
                <w:lang w:eastAsia="ru-RU"/>
              </w:rPr>
              <w:lastRenderedPageBreak/>
              <w:t>6. Предоставление информации</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34</w:t>
            </w:r>
          </w:p>
        </w:tc>
        <w:tc>
          <w:tcPr>
            <w:tcW w:w="1839"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left"/>
              <w:rPr>
                <w:rFonts w:ascii="Times New Roman" w:hAnsi="Times New Roman" w:cs="Times New Roman"/>
                <w:sz w:val="28"/>
                <w:szCs w:val="28"/>
              </w:rPr>
            </w:pPr>
            <w:r w:rsidRPr="00F76D14">
              <w:rPr>
                <w:rFonts w:ascii="Times New Roman" w:hAnsi="Times New Roman" w:cs="Times New Roman"/>
                <w:sz w:val="28"/>
                <w:szCs w:val="28"/>
              </w:rPr>
              <w:t>Предоставление информации для проведения любительского и спортивного рыболовства в водоемах и их участках</w:t>
            </w:r>
          </w:p>
        </w:tc>
        <w:tc>
          <w:tcPr>
            <w:tcW w:w="1579"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МСХППМ</w:t>
            </w:r>
          </w:p>
        </w:tc>
        <w:tc>
          <w:tcPr>
            <w:tcW w:w="1603"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МСХППМ</w:t>
            </w:r>
          </w:p>
        </w:tc>
        <w:tc>
          <w:tcPr>
            <w:tcW w:w="1489"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EB76F6" w:rsidRDefault="006915CC" w:rsidP="00A00C3C">
            <w:pPr>
              <w:tabs>
                <w:tab w:val="left" w:pos="851"/>
                <w:tab w:val="left" w:pos="8222"/>
              </w:tabs>
              <w:spacing w:after="0"/>
              <w:jc w:val="both"/>
              <w:rPr>
                <w:rFonts w:ascii="Times New Roman" w:hAnsi="Times New Roman"/>
                <w:sz w:val="28"/>
                <w:szCs w:val="28"/>
                <w:lang w:eastAsia="ru-RU"/>
              </w:rPr>
            </w:pPr>
            <w:r>
              <w:rPr>
                <w:rFonts w:ascii="Times New Roman" w:hAnsi="Times New Roman"/>
                <w:sz w:val="28"/>
                <w:szCs w:val="28"/>
                <w:lang w:eastAsia="ru-RU"/>
              </w:rPr>
              <w:t>34</w:t>
            </w:r>
          </w:p>
        </w:tc>
        <w:tc>
          <w:tcPr>
            <w:tcW w:w="2074" w:type="dxa"/>
            <w:tcBorders>
              <w:left w:val="single" w:sz="4" w:space="0" w:color="auto"/>
              <w:bottom w:val="single" w:sz="4" w:space="0" w:color="auto"/>
              <w:right w:val="single" w:sz="4" w:space="0" w:color="auto"/>
            </w:tcBorders>
          </w:tcPr>
          <w:p w:rsidR="006915CC" w:rsidRPr="00EB76F6" w:rsidRDefault="006915CC" w:rsidP="00A00C3C">
            <w:pPr>
              <w:tabs>
                <w:tab w:val="left" w:pos="851"/>
                <w:tab w:val="left" w:pos="8222"/>
              </w:tabs>
              <w:spacing w:after="0"/>
              <w:jc w:val="both"/>
              <w:rPr>
                <w:rFonts w:ascii="Times New Roman" w:hAnsi="Times New Roman"/>
                <w:sz w:val="28"/>
                <w:szCs w:val="28"/>
                <w:lang w:eastAsia="ru-RU"/>
              </w:rPr>
            </w:pPr>
            <w:r w:rsidRPr="00EB76F6">
              <w:rPr>
                <w:rFonts w:ascii="Times New Roman" w:hAnsi="Times New Roman"/>
                <w:sz w:val="28"/>
                <w:szCs w:val="28"/>
                <w:lang w:eastAsia="ru-RU"/>
              </w:rPr>
              <w:t>Предоставление информации для проведения любительского и спортивного рыболовства в реках, водоемах и их участках</w:t>
            </w:r>
          </w:p>
        </w:tc>
        <w:tc>
          <w:tcPr>
            <w:tcW w:w="1579"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241C66">
              <w:rPr>
                <w:rFonts w:ascii="Times New Roman" w:hAnsi="Times New Roman"/>
                <w:sz w:val="28"/>
                <w:szCs w:val="28"/>
                <w:lang w:eastAsia="ru-RU"/>
              </w:rPr>
              <w:t>М</w:t>
            </w:r>
            <w:r>
              <w:rPr>
                <w:rFonts w:ascii="Times New Roman" w:hAnsi="Times New Roman"/>
                <w:sz w:val="28"/>
                <w:szCs w:val="28"/>
                <w:lang w:eastAsia="ru-RU"/>
              </w:rPr>
              <w:t>СХ</w:t>
            </w:r>
          </w:p>
        </w:tc>
        <w:tc>
          <w:tcPr>
            <w:tcW w:w="1603"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453E1B">
              <w:rPr>
                <w:rFonts w:ascii="Times New Roman" w:hAnsi="Times New Roman"/>
                <w:sz w:val="28"/>
                <w:szCs w:val="28"/>
                <w:lang w:eastAsia="ru-RU"/>
              </w:rPr>
              <w:t>МСХ</w:t>
            </w:r>
          </w:p>
        </w:tc>
        <w:tc>
          <w:tcPr>
            <w:tcW w:w="1489" w:type="dxa"/>
            <w:tcBorders>
              <w:left w:val="single" w:sz="4" w:space="0" w:color="auto"/>
              <w:bottom w:val="single" w:sz="4" w:space="0" w:color="auto"/>
              <w:right w:val="single" w:sz="4" w:space="0" w:color="auto"/>
            </w:tcBorders>
          </w:tcPr>
          <w:p w:rsidR="006915CC" w:rsidRPr="00EB76F6" w:rsidRDefault="006915CC" w:rsidP="00A00C3C">
            <w:pPr>
              <w:tabs>
                <w:tab w:val="left" w:pos="851"/>
                <w:tab w:val="left" w:pos="8222"/>
              </w:tabs>
              <w:spacing w:after="0"/>
              <w:jc w:val="both"/>
              <w:rPr>
                <w:rFonts w:ascii="Times New Roman" w:hAnsi="Times New Roman"/>
                <w:sz w:val="28"/>
                <w:szCs w:val="28"/>
                <w:lang w:eastAsia="ru-RU"/>
              </w:rPr>
            </w:pPr>
            <w:r w:rsidRPr="00EB76F6">
              <w:rPr>
                <w:rFonts w:ascii="Times New Roman" w:hAnsi="Times New Roman"/>
                <w:sz w:val="28"/>
                <w:szCs w:val="28"/>
                <w:lang w:eastAsia="ru-RU"/>
              </w:rPr>
              <w:t>Платно</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35</w:t>
            </w:r>
          </w:p>
        </w:tc>
        <w:tc>
          <w:tcPr>
            <w:tcW w:w="1839"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left"/>
              <w:rPr>
                <w:rFonts w:ascii="Times New Roman" w:hAnsi="Times New Roman" w:cs="Times New Roman"/>
                <w:sz w:val="28"/>
                <w:szCs w:val="28"/>
              </w:rPr>
            </w:pPr>
            <w:r w:rsidRPr="00F76D14">
              <w:rPr>
                <w:rFonts w:ascii="Times New Roman" w:hAnsi="Times New Roman" w:cs="Times New Roman"/>
                <w:sz w:val="28"/>
                <w:szCs w:val="28"/>
              </w:rPr>
              <w:t xml:space="preserve">Подготовка пакета документов для предоставления водоемов, рыболовных участков и прудов в пользование для целей </w:t>
            </w:r>
            <w:r w:rsidRPr="00F76D14">
              <w:rPr>
                <w:rFonts w:ascii="Times New Roman" w:hAnsi="Times New Roman" w:cs="Times New Roman"/>
                <w:sz w:val="28"/>
                <w:szCs w:val="28"/>
              </w:rPr>
              <w:lastRenderedPageBreak/>
              <w:t>рыболовства, рыбоводства и воспроизводства рыбных запасов</w:t>
            </w:r>
          </w:p>
        </w:tc>
        <w:tc>
          <w:tcPr>
            <w:tcW w:w="1579"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lastRenderedPageBreak/>
              <w:t>МСХППМ</w:t>
            </w:r>
          </w:p>
        </w:tc>
        <w:tc>
          <w:tcPr>
            <w:tcW w:w="1603"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МСХППМ</w:t>
            </w:r>
          </w:p>
        </w:tc>
        <w:tc>
          <w:tcPr>
            <w:tcW w:w="1489" w:type="dxa"/>
            <w:tcBorders>
              <w:top w:val="single" w:sz="4" w:space="0" w:color="auto"/>
              <w:left w:val="single" w:sz="4" w:space="0" w:color="auto"/>
              <w:bottom w:val="single" w:sz="4" w:space="0" w:color="auto"/>
              <w:right w:val="single" w:sz="4" w:space="0" w:color="auto"/>
            </w:tcBorders>
          </w:tcPr>
          <w:p w:rsidR="006915CC" w:rsidRPr="00F76D14" w:rsidRDefault="006915CC" w:rsidP="00A00C3C">
            <w:pPr>
              <w:pStyle w:val="tkTablica"/>
              <w:spacing w:after="0"/>
              <w:jc w:val="center"/>
              <w:rPr>
                <w:rFonts w:ascii="Times New Roman" w:hAnsi="Times New Roman" w:cs="Times New Roman"/>
                <w:sz w:val="28"/>
                <w:szCs w:val="28"/>
              </w:rPr>
            </w:pPr>
            <w:r w:rsidRPr="00F76D14">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EB76F6" w:rsidRDefault="006915CC" w:rsidP="00A00C3C">
            <w:pPr>
              <w:tabs>
                <w:tab w:val="left" w:pos="851"/>
                <w:tab w:val="left" w:pos="8222"/>
              </w:tabs>
              <w:spacing w:after="0"/>
              <w:jc w:val="both"/>
              <w:rPr>
                <w:rFonts w:ascii="Times New Roman" w:hAnsi="Times New Roman"/>
                <w:sz w:val="28"/>
                <w:szCs w:val="28"/>
                <w:lang w:eastAsia="ru-RU"/>
              </w:rPr>
            </w:pPr>
            <w:r>
              <w:rPr>
                <w:rFonts w:ascii="Times New Roman" w:hAnsi="Times New Roman"/>
                <w:sz w:val="28"/>
                <w:szCs w:val="28"/>
                <w:lang w:eastAsia="ru-RU"/>
              </w:rPr>
              <w:t>35</w:t>
            </w:r>
          </w:p>
        </w:tc>
        <w:tc>
          <w:tcPr>
            <w:tcW w:w="2074" w:type="dxa"/>
            <w:tcBorders>
              <w:left w:val="single" w:sz="4" w:space="0" w:color="auto"/>
              <w:bottom w:val="single" w:sz="4" w:space="0" w:color="auto"/>
              <w:right w:val="single" w:sz="4" w:space="0" w:color="auto"/>
            </w:tcBorders>
          </w:tcPr>
          <w:p w:rsidR="006915CC" w:rsidRPr="00EB76F6" w:rsidRDefault="006915CC" w:rsidP="00A00C3C">
            <w:pPr>
              <w:tabs>
                <w:tab w:val="left" w:pos="851"/>
                <w:tab w:val="left" w:pos="8222"/>
              </w:tabs>
              <w:spacing w:after="0"/>
              <w:jc w:val="both"/>
              <w:rPr>
                <w:rFonts w:ascii="Times New Roman" w:hAnsi="Times New Roman"/>
                <w:sz w:val="28"/>
                <w:szCs w:val="28"/>
                <w:lang w:eastAsia="ru-RU"/>
              </w:rPr>
            </w:pPr>
            <w:r w:rsidRPr="00EB76F6">
              <w:rPr>
                <w:rFonts w:ascii="Times New Roman" w:hAnsi="Times New Roman"/>
                <w:sz w:val="28"/>
                <w:szCs w:val="28"/>
                <w:lang w:eastAsia="ru-RU"/>
              </w:rPr>
              <w:t xml:space="preserve">Подготовка пакета документов для организации и ведения </w:t>
            </w:r>
            <w:proofErr w:type="spellStart"/>
            <w:r w:rsidRPr="00EB76F6">
              <w:rPr>
                <w:rFonts w:ascii="Times New Roman" w:hAnsi="Times New Roman"/>
                <w:sz w:val="28"/>
                <w:szCs w:val="28"/>
                <w:lang w:eastAsia="ru-RU"/>
              </w:rPr>
              <w:t>аквакультуры</w:t>
            </w:r>
            <w:proofErr w:type="spellEnd"/>
            <w:r w:rsidRPr="00EB76F6">
              <w:rPr>
                <w:rFonts w:ascii="Times New Roman" w:hAnsi="Times New Roman"/>
                <w:sz w:val="28"/>
                <w:szCs w:val="28"/>
                <w:lang w:eastAsia="ru-RU"/>
              </w:rPr>
              <w:t xml:space="preserve"> (прудовой, бассейновой, садковой, пастбищной, рекреационно</w:t>
            </w:r>
            <w:r w:rsidRPr="00EB76F6">
              <w:rPr>
                <w:rFonts w:ascii="Times New Roman" w:hAnsi="Times New Roman"/>
                <w:sz w:val="28"/>
                <w:szCs w:val="28"/>
                <w:lang w:eastAsia="ru-RU"/>
              </w:rPr>
              <w:lastRenderedPageBreak/>
              <w:t>й)</w:t>
            </w:r>
          </w:p>
        </w:tc>
        <w:tc>
          <w:tcPr>
            <w:tcW w:w="1579"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241C66">
              <w:rPr>
                <w:rFonts w:ascii="Times New Roman" w:hAnsi="Times New Roman"/>
                <w:sz w:val="28"/>
                <w:szCs w:val="28"/>
                <w:lang w:eastAsia="ru-RU"/>
              </w:rPr>
              <w:lastRenderedPageBreak/>
              <w:t>М</w:t>
            </w:r>
            <w:r>
              <w:rPr>
                <w:rFonts w:ascii="Times New Roman" w:hAnsi="Times New Roman"/>
                <w:sz w:val="28"/>
                <w:szCs w:val="28"/>
                <w:lang w:eastAsia="ru-RU"/>
              </w:rPr>
              <w:t>СХ</w:t>
            </w:r>
          </w:p>
        </w:tc>
        <w:tc>
          <w:tcPr>
            <w:tcW w:w="1603"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453E1B">
              <w:rPr>
                <w:rFonts w:ascii="Times New Roman" w:hAnsi="Times New Roman"/>
                <w:sz w:val="28"/>
                <w:szCs w:val="28"/>
                <w:lang w:eastAsia="ru-RU"/>
              </w:rPr>
              <w:t>МСХ</w:t>
            </w:r>
          </w:p>
        </w:tc>
        <w:tc>
          <w:tcPr>
            <w:tcW w:w="1489" w:type="dxa"/>
            <w:tcBorders>
              <w:left w:val="single" w:sz="4" w:space="0" w:color="auto"/>
              <w:bottom w:val="single" w:sz="4" w:space="0" w:color="auto"/>
              <w:right w:val="single" w:sz="4" w:space="0" w:color="auto"/>
            </w:tcBorders>
          </w:tcPr>
          <w:p w:rsidR="006915CC" w:rsidRPr="00EB76F6" w:rsidRDefault="006915CC" w:rsidP="00A00C3C">
            <w:pPr>
              <w:tabs>
                <w:tab w:val="left" w:pos="851"/>
                <w:tab w:val="left" w:pos="8222"/>
              </w:tabs>
              <w:spacing w:after="0"/>
              <w:jc w:val="both"/>
              <w:rPr>
                <w:rFonts w:ascii="Times New Roman" w:hAnsi="Times New Roman"/>
                <w:sz w:val="28"/>
                <w:szCs w:val="28"/>
                <w:lang w:eastAsia="ru-RU"/>
              </w:rPr>
            </w:pPr>
            <w:r w:rsidRPr="00EB76F6">
              <w:rPr>
                <w:rFonts w:ascii="Times New Roman" w:hAnsi="Times New Roman"/>
                <w:sz w:val="28"/>
                <w:szCs w:val="28"/>
                <w:lang w:eastAsia="ru-RU"/>
              </w:rPr>
              <w:t>Платно</w:t>
            </w:r>
          </w:p>
        </w:tc>
      </w:tr>
      <w:tr w:rsidR="006915CC" w:rsidRPr="008E423C" w:rsidTr="00A1657F">
        <w:trPr>
          <w:trHeight w:val="287"/>
        </w:trPr>
        <w:tc>
          <w:tcPr>
            <w:tcW w:w="14678" w:type="dxa"/>
            <w:gridSpan w:val="10"/>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center"/>
              <w:rPr>
                <w:rFonts w:ascii="Times New Roman" w:hAnsi="Times New Roman"/>
                <w:sz w:val="28"/>
                <w:szCs w:val="28"/>
                <w:lang w:eastAsia="ru-RU"/>
              </w:rPr>
            </w:pPr>
            <w:r w:rsidRPr="00A1657F">
              <w:rPr>
                <w:rFonts w:ascii="Times New Roman" w:hAnsi="Times New Roman"/>
                <w:b/>
                <w:bCs/>
                <w:sz w:val="28"/>
                <w:szCs w:val="28"/>
                <w:lang w:eastAsia="ru-RU"/>
              </w:rPr>
              <w:lastRenderedPageBreak/>
              <w:t>7. Услуги печати, копирования и издания</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E328CB" w:rsidRDefault="006915CC" w:rsidP="00A00C3C">
            <w:pPr>
              <w:pStyle w:val="tkTablica"/>
              <w:spacing w:after="0"/>
              <w:jc w:val="center"/>
              <w:rPr>
                <w:rFonts w:ascii="Times New Roman" w:hAnsi="Times New Roman" w:cs="Times New Roman"/>
                <w:sz w:val="28"/>
                <w:szCs w:val="28"/>
              </w:rPr>
            </w:pPr>
            <w:r w:rsidRPr="00E328CB">
              <w:rPr>
                <w:rFonts w:ascii="Times New Roman" w:hAnsi="Times New Roman" w:cs="Times New Roman"/>
                <w:sz w:val="28"/>
                <w:szCs w:val="28"/>
              </w:rPr>
              <w:t>6</w:t>
            </w:r>
          </w:p>
        </w:tc>
        <w:tc>
          <w:tcPr>
            <w:tcW w:w="1839" w:type="dxa"/>
            <w:tcBorders>
              <w:top w:val="single" w:sz="4" w:space="0" w:color="auto"/>
              <w:left w:val="single" w:sz="4" w:space="0" w:color="auto"/>
              <w:bottom w:val="single" w:sz="4" w:space="0" w:color="auto"/>
              <w:right w:val="single" w:sz="4" w:space="0" w:color="auto"/>
            </w:tcBorders>
          </w:tcPr>
          <w:p w:rsidR="006915CC" w:rsidRPr="00E328CB" w:rsidRDefault="006915CC" w:rsidP="00A00C3C">
            <w:pPr>
              <w:pStyle w:val="tkTablica"/>
              <w:spacing w:after="0"/>
              <w:jc w:val="left"/>
              <w:rPr>
                <w:rFonts w:ascii="Times New Roman" w:hAnsi="Times New Roman" w:cs="Times New Roman"/>
                <w:sz w:val="28"/>
                <w:szCs w:val="28"/>
              </w:rPr>
            </w:pPr>
            <w:r w:rsidRPr="00E328CB">
              <w:rPr>
                <w:rFonts w:ascii="Times New Roman" w:hAnsi="Times New Roman" w:cs="Times New Roman"/>
                <w:sz w:val="28"/>
                <w:szCs w:val="28"/>
              </w:rPr>
              <w:t>Распечатка (ксерокопия) копий нормативных правовых актов Кыргызской Республики в бумажном варианте</w:t>
            </w:r>
          </w:p>
        </w:tc>
        <w:tc>
          <w:tcPr>
            <w:tcW w:w="1579" w:type="dxa"/>
            <w:tcBorders>
              <w:top w:val="single" w:sz="4" w:space="0" w:color="auto"/>
              <w:left w:val="single" w:sz="4" w:space="0" w:color="auto"/>
              <w:bottom w:val="single" w:sz="4" w:space="0" w:color="auto"/>
              <w:right w:val="single" w:sz="4" w:space="0" w:color="auto"/>
            </w:tcBorders>
          </w:tcPr>
          <w:p w:rsidR="006915CC" w:rsidRPr="00E328CB" w:rsidRDefault="006915CC" w:rsidP="00A00C3C">
            <w:pPr>
              <w:pStyle w:val="tkTablica"/>
              <w:spacing w:after="0"/>
              <w:jc w:val="center"/>
              <w:rPr>
                <w:rFonts w:ascii="Times New Roman" w:hAnsi="Times New Roman" w:cs="Times New Roman"/>
                <w:sz w:val="28"/>
                <w:szCs w:val="28"/>
              </w:rPr>
            </w:pPr>
            <w:r w:rsidRPr="00E328CB">
              <w:rPr>
                <w:rFonts w:ascii="Times New Roman" w:hAnsi="Times New Roman" w:cs="Times New Roman"/>
                <w:sz w:val="28"/>
                <w:szCs w:val="28"/>
              </w:rPr>
              <w:t>МЮ</w:t>
            </w:r>
          </w:p>
        </w:tc>
        <w:tc>
          <w:tcPr>
            <w:tcW w:w="1603" w:type="dxa"/>
            <w:tcBorders>
              <w:top w:val="single" w:sz="4" w:space="0" w:color="auto"/>
              <w:left w:val="single" w:sz="4" w:space="0" w:color="auto"/>
              <w:bottom w:val="single" w:sz="4" w:space="0" w:color="auto"/>
              <w:right w:val="single" w:sz="4" w:space="0" w:color="auto"/>
            </w:tcBorders>
          </w:tcPr>
          <w:p w:rsidR="006915CC" w:rsidRPr="00E328CB" w:rsidRDefault="006915CC" w:rsidP="00A00C3C">
            <w:pPr>
              <w:pStyle w:val="tkTablica"/>
              <w:spacing w:after="0"/>
              <w:jc w:val="center"/>
              <w:rPr>
                <w:rFonts w:ascii="Times New Roman" w:hAnsi="Times New Roman" w:cs="Times New Roman"/>
                <w:sz w:val="28"/>
                <w:szCs w:val="28"/>
              </w:rPr>
            </w:pPr>
            <w:r w:rsidRPr="00E328CB">
              <w:rPr>
                <w:rFonts w:ascii="Times New Roman" w:hAnsi="Times New Roman" w:cs="Times New Roman"/>
                <w:sz w:val="28"/>
                <w:szCs w:val="28"/>
              </w:rPr>
              <w:t>МЮ</w:t>
            </w:r>
          </w:p>
        </w:tc>
        <w:tc>
          <w:tcPr>
            <w:tcW w:w="1489" w:type="dxa"/>
            <w:tcBorders>
              <w:top w:val="single" w:sz="4" w:space="0" w:color="auto"/>
              <w:left w:val="single" w:sz="4" w:space="0" w:color="auto"/>
              <w:bottom w:val="single" w:sz="4" w:space="0" w:color="auto"/>
              <w:right w:val="single" w:sz="4" w:space="0" w:color="auto"/>
            </w:tcBorders>
          </w:tcPr>
          <w:p w:rsidR="006915CC" w:rsidRPr="00E328CB" w:rsidRDefault="006915CC" w:rsidP="00A00C3C">
            <w:pPr>
              <w:pStyle w:val="tkTablica"/>
              <w:spacing w:after="0"/>
              <w:jc w:val="center"/>
              <w:rPr>
                <w:rFonts w:ascii="Times New Roman" w:hAnsi="Times New Roman" w:cs="Times New Roman"/>
                <w:sz w:val="28"/>
                <w:szCs w:val="28"/>
              </w:rPr>
            </w:pPr>
            <w:r w:rsidRPr="00E328CB">
              <w:rPr>
                <w:rFonts w:ascii="Times New Roman" w:hAnsi="Times New Roman" w:cs="Times New Roman"/>
                <w:sz w:val="28"/>
                <w:szCs w:val="28"/>
              </w:rPr>
              <w:t>Платно</w:t>
            </w:r>
          </w:p>
        </w:tc>
        <w:tc>
          <w:tcPr>
            <w:tcW w:w="7444" w:type="dxa"/>
            <w:gridSpan w:val="5"/>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center"/>
              <w:rPr>
                <w:rFonts w:ascii="Times New Roman" w:hAnsi="Times New Roman"/>
                <w:sz w:val="28"/>
                <w:szCs w:val="28"/>
                <w:lang w:eastAsia="ru-RU"/>
              </w:rPr>
            </w:pPr>
            <w:r w:rsidRPr="00E328CB">
              <w:rPr>
                <w:rFonts w:ascii="Times New Roman" w:hAnsi="Times New Roman"/>
                <w:sz w:val="28"/>
                <w:szCs w:val="28"/>
                <w:lang w:eastAsia="ru-RU"/>
              </w:rPr>
              <w:t>признать утратившим силу.</w:t>
            </w:r>
          </w:p>
        </w:tc>
      </w:tr>
      <w:tr w:rsidR="006915CC" w:rsidRPr="008E423C" w:rsidTr="007433ED">
        <w:trPr>
          <w:trHeight w:val="418"/>
        </w:trPr>
        <w:tc>
          <w:tcPr>
            <w:tcW w:w="14678" w:type="dxa"/>
            <w:gridSpan w:val="10"/>
            <w:tcBorders>
              <w:left w:val="single" w:sz="4" w:space="0" w:color="auto"/>
              <w:bottom w:val="single" w:sz="4" w:space="0" w:color="auto"/>
              <w:right w:val="single" w:sz="4" w:space="0" w:color="auto"/>
            </w:tcBorders>
          </w:tcPr>
          <w:p w:rsidR="006915CC" w:rsidRPr="00B47B62" w:rsidRDefault="006915CC" w:rsidP="00A00C3C">
            <w:pPr>
              <w:tabs>
                <w:tab w:val="left" w:pos="851"/>
                <w:tab w:val="left" w:pos="8222"/>
              </w:tabs>
              <w:spacing w:after="0"/>
              <w:jc w:val="center"/>
              <w:rPr>
                <w:rFonts w:ascii="Times New Roman" w:hAnsi="Times New Roman"/>
                <w:sz w:val="28"/>
                <w:szCs w:val="28"/>
                <w:lang w:eastAsia="ru-RU"/>
              </w:rPr>
            </w:pPr>
            <w:r w:rsidRPr="007433ED">
              <w:rPr>
                <w:rFonts w:ascii="Times New Roman" w:hAnsi="Times New Roman"/>
                <w:b/>
                <w:bCs/>
                <w:sz w:val="28"/>
                <w:szCs w:val="28"/>
                <w:lang w:eastAsia="ru-RU"/>
              </w:rPr>
              <w:t>9. Другие услуги</w:t>
            </w:r>
          </w:p>
        </w:tc>
      </w:tr>
      <w:tr w:rsidR="006915CC" w:rsidRPr="008E423C" w:rsidTr="006311C8">
        <w:trPr>
          <w:trHeight w:val="701"/>
        </w:trPr>
        <w:tc>
          <w:tcPr>
            <w:tcW w:w="724" w:type="dxa"/>
            <w:tcBorders>
              <w:left w:val="single" w:sz="4" w:space="0" w:color="auto"/>
              <w:bottom w:val="single" w:sz="4" w:space="0" w:color="auto"/>
              <w:right w:val="single" w:sz="4" w:space="0" w:color="auto"/>
            </w:tcBorders>
          </w:tcPr>
          <w:p w:rsidR="006915CC" w:rsidRPr="001C28CE" w:rsidRDefault="006915CC" w:rsidP="00A00C3C">
            <w:pPr>
              <w:pStyle w:val="tkTablica"/>
              <w:spacing w:after="0"/>
              <w:jc w:val="center"/>
              <w:rPr>
                <w:rFonts w:ascii="Times New Roman" w:hAnsi="Times New Roman" w:cs="Times New Roman"/>
                <w:sz w:val="28"/>
                <w:szCs w:val="28"/>
              </w:rPr>
            </w:pPr>
            <w:r w:rsidRPr="001C28CE">
              <w:rPr>
                <w:rFonts w:ascii="Times New Roman" w:hAnsi="Times New Roman" w:cs="Times New Roman"/>
                <w:sz w:val="28"/>
                <w:szCs w:val="28"/>
              </w:rPr>
              <w:t>7</w:t>
            </w:r>
          </w:p>
        </w:tc>
        <w:tc>
          <w:tcPr>
            <w:tcW w:w="1839" w:type="dxa"/>
            <w:tcBorders>
              <w:top w:val="single" w:sz="4" w:space="0" w:color="auto"/>
              <w:left w:val="single" w:sz="4" w:space="0" w:color="auto"/>
              <w:bottom w:val="single" w:sz="4" w:space="0" w:color="auto"/>
              <w:right w:val="single" w:sz="4" w:space="0" w:color="auto"/>
            </w:tcBorders>
          </w:tcPr>
          <w:p w:rsidR="006915CC" w:rsidRPr="001C28CE" w:rsidRDefault="006915CC" w:rsidP="00A00C3C">
            <w:pPr>
              <w:pStyle w:val="tkTablica"/>
              <w:spacing w:after="0"/>
              <w:jc w:val="left"/>
              <w:rPr>
                <w:rFonts w:ascii="Times New Roman" w:hAnsi="Times New Roman" w:cs="Times New Roman"/>
                <w:sz w:val="28"/>
                <w:szCs w:val="28"/>
              </w:rPr>
            </w:pPr>
            <w:r w:rsidRPr="001C28CE">
              <w:rPr>
                <w:rFonts w:ascii="Times New Roman" w:hAnsi="Times New Roman" w:cs="Times New Roman"/>
                <w:sz w:val="28"/>
                <w:szCs w:val="28"/>
              </w:rPr>
              <w:t>Разработка карты-схемы для установки и эксплуатации садковых сооружений</w:t>
            </w:r>
          </w:p>
        </w:tc>
        <w:tc>
          <w:tcPr>
            <w:tcW w:w="1579" w:type="dxa"/>
            <w:tcBorders>
              <w:top w:val="single" w:sz="4" w:space="0" w:color="auto"/>
              <w:left w:val="single" w:sz="4" w:space="0" w:color="auto"/>
              <w:bottom w:val="single" w:sz="4" w:space="0" w:color="auto"/>
              <w:right w:val="single" w:sz="4" w:space="0" w:color="auto"/>
            </w:tcBorders>
          </w:tcPr>
          <w:p w:rsidR="006915CC" w:rsidRPr="001C28CE" w:rsidRDefault="006915CC" w:rsidP="00A00C3C">
            <w:pPr>
              <w:pStyle w:val="tkTablica"/>
              <w:spacing w:after="0"/>
              <w:jc w:val="center"/>
              <w:rPr>
                <w:rFonts w:ascii="Times New Roman" w:hAnsi="Times New Roman" w:cs="Times New Roman"/>
                <w:sz w:val="28"/>
                <w:szCs w:val="28"/>
              </w:rPr>
            </w:pPr>
            <w:r w:rsidRPr="001C28CE">
              <w:rPr>
                <w:rFonts w:ascii="Times New Roman" w:hAnsi="Times New Roman" w:cs="Times New Roman"/>
                <w:sz w:val="28"/>
                <w:szCs w:val="28"/>
              </w:rPr>
              <w:t>МСХППМ</w:t>
            </w:r>
          </w:p>
        </w:tc>
        <w:tc>
          <w:tcPr>
            <w:tcW w:w="1603" w:type="dxa"/>
            <w:tcBorders>
              <w:top w:val="single" w:sz="4" w:space="0" w:color="auto"/>
              <w:left w:val="single" w:sz="4" w:space="0" w:color="auto"/>
              <w:bottom w:val="single" w:sz="4" w:space="0" w:color="auto"/>
              <w:right w:val="single" w:sz="4" w:space="0" w:color="auto"/>
            </w:tcBorders>
          </w:tcPr>
          <w:p w:rsidR="006915CC" w:rsidRPr="001C28CE" w:rsidRDefault="006915CC" w:rsidP="00A00C3C">
            <w:pPr>
              <w:pStyle w:val="tkTablica"/>
              <w:spacing w:after="0"/>
              <w:jc w:val="center"/>
              <w:rPr>
                <w:rFonts w:ascii="Times New Roman" w:hAnsi="Times New Roman" w:cs="Times New Roman"/>
                <w:sz w:val="28"/>
                <w:szCs w:val="28"/>
              </w:rPr>
            </w:pPr>
            <w:r w:rsidRPr="001C28CE">
              <w:rPr>
                <w:rFonts w:ascii="Times New Roman" w:hAnsi="Times New Roman" w:cs="Times New Roman"/>
                <w:sz w:val="28"/>
                <w:szCs w:val="28"/>
              </w:rPr>
              <w:t>МСХППМ</w:t>
            </w:r>
          </w:p>
        </w:tc>
        <w:tc>
          <w:tcPr>
            <w:tcW w:w="1489" w:type="dxa"/>
            <w:tcBorders>
              <w:top w:val="single" w:sz="4" w:space="0" w:color="auto"/>
              <w:left w:val="single" w:sz="4" w:space="0" w:color="auto"/>
              <w:bottom w:val="single" w:sz="4" w:space="0" w:color="auto"/>
              <w:right w:val="single" w:sz="4" w:space="0" w:color="auto"/>
            </w:tcBorders>
          </w:tcPr>
          <w:p w:rsidR="006915CC" w:rsidRPr="001C28CE" w:rsidRDefault="006915CC" w:rsidP="00A00C3C">
            <w:pPr>
              <w:pStyle w:val="tkTablica"/>
              <w:spacing w:after="0"/>
              <w:jc w:val="center"/>
              <w:rPr>
                <w:rFonts w:ascii="Times New Roman" w:hAnsi="Times New Roman" w:cs="Times New Roman"/>
                <w:sz w:val="28"/>
                <w:szCs w:val="28"/>
              </w:rPr>
            </w:pPr>
            <w:r w:rsidRPr="001C28CE">
              <w:rPr>
                <w:rFonts w:ascii="Times New Roman" w:hAnsi="Times New Roman" w:cs="Times New Roman"/>
                <w:sz w:val="28"/>
                <w:szCs w:val="28"/>
              </w:rPr>
              <w:t>Платно</w:t>
            </w:r>
          </w:p>
        </w:tc>
        <w:tc>
          <w:tcPr>
            <w:tcW w:w="699" w:type="dxa"/>
            <w:tcBorders>
              <w:left w:val="single" w:sz="4" w:space="0" w:color="auto"/>
              <w:bottom w:val="single" w:sz="4" w:space="0" w:color="auto"/>
              <w:right w:val="single" w:sz="4" w:space="0" w:color="auto"/>
            </w:tcBorders>
          </w:tcPr>
          <w:p w:rsidR="006915CC" w:rsidRPr="00D37B84" w:rsidRDefault="006915CC" w:rsidP="00A00C3C">
            <w:pPr>
              <w:tabs>
                <w:tab w:val="left" w:pos="851"/>
                <w:tab w:val="left" w:pos="8222"/>
              </w:tabs>
              <w:spacing w:after="0"/>
              <w:jc w:val="both"/>
              <w:rPr>
                <w:rFonts w:ascii="Times New Roman" w:hAnsi="Times New Roman"/>
                <w:sz w:val="28"/>
                <w:szCs w:val="28"/>
                <w:lang w:eastAsia="ru-RU"/>
              </w:rPr>
            </w:pPr>
            <w:r w:rsidRPr="00D37B84">
              <w:rPr>
                <w:rFonts w:ascii="Times New Roman" w:hAnsi="Times New Roman"/>
                <w:sz w:val="28"/>
                <w:szCs w:val="28"/>
                <w:lang w:eastAsia="ru-RU"/>
              </w:rPr>
              <w:t>7</w:t>
            </w:r>
          </w:p>
        </w:tc>
        <w:tc>
          <w:tcPr>
            <w:tcW w:w="2074" w:type="dxa"/>
            <w:tcBorders>
              <w:left w:val="single" w:sz="4" w:space="0" w:color="auto"/>
              <w:bottom w:val="single" w:sz="4" w:space="0" w:color="auto"/>
              <w:right w:val="single" w:sz="4" w:space="0" w:color="auto"/>
            </w:tcBorders>
          </w:tcPr>
          <w:p w:rsidR="006915CC" w:rsidRPr="00D37B84" w:rsidRDefault="006915CC" w:rsidP="00A00C3C">
            <w:pPr>
              <w:tabs>
                <w:tab w:val="left" w:pos="851"/>
                <w:tab w:val="left" w:pos="8222"/>
              </w:tabs>
              <w:spacing w:after="0"/>
              <w:jc w:val="both"/>
              <w:rPr>
                <w:rFonts w:ascii="Times New Roman" w:hAnsi="Times New Roman"/>
                <w:sz w:val="28"/>
                <w:szCs w:val="28"/>
                <w:lang w:eastAsia="ru-RU"/>
              </w:rPr>
            </w:pPr>
            <w:r w:rsidRPr="00D37B84">
              <w:rPr>
                <w:rFonts w:ascii="Times New Roman" w:hAnsi="Times New Roman"/>
                <w:sz w:val="28"/>
                <w:szCs w:val="28"/>
                <w:lang w:eastAsia="ru-RU"/>
              </w:rPr>
              <w:t xml:space="preserve">Выдача паспорта рыбного хозяйства о соответствии рыбоводно-биологическим нормам и требованиям </w:t>
            </w:r>
            <w:r w:rsidRPr="00D37B84">
              <w:rPr>
                <w:rFonts w:ascii="Times New Roman" w:hAnsi="Times New Roman"/>
                <w:sz w:val="28"/>
                <w:szCs w:val="28"/>
                <w:lang w:eastAsia="ru-RU"/>
              </w:rPr>
              <w:lastRenderedPageBreak/>
              <w:t xml:space="preserve">для организации и ведения прудовой, бассейновой, садковой, пастбищной, рекреационной </w:t>
            </w:r>
            <w:proofErr w:type="spellStart"/>
            <w:r w:rsidRPr="00D37B84">
              <w:rPr>
                <w:rFonts w:ascii="Times New Roman" w:hAnsi="Times New Roman"/>
                <w:sz w:val="28"/>
                <w:szCs w:val="28"/>
                <w:lang w:eastAsia="ru-RU"/>
              </w:rPr>
              <w:t>аквакультуры</w:t>
            </w:r>
            <w:proofErr w:type="spellEnd"/>
          </w:p>
        </w:tc>
        <w:tc>
          <w:tcPr>
            <w:tcW w:w="1579"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241C66">
              <w:rPr>
                <w:rFonts w:ascii="Times New Roman" w:hAnsi="Times New Roman"/>
                <w:sz w:val="28"/>
                <w:szCs w:val="28"/>
                <w:lang w:eastAsia="ru-RU"/>
              </w:rPr>
              <w:lastRenderedPageBreak/>
              <w:t>М</w:t>
            </w:r>
            <w:r>
              <w:rPr>
                <w:rFonts w:ascii="Times New Roman" w:hAnsi="Times New Roman"/>
                <w:sz w:val="28"/>
                <w:szCs w:val="28"/>
                <w:lang w:eastAsia="ru-RU"/>
              </w:rPr>
              <w:t>СХ</w:t>
            </w:r>
          </w:p>
        </w:tc>
        <w:tc>
          <w:tcPr>
            <w:tcW w:w="1603" w:type="dxa"/>
            <w:tcBorders>
              <w:left w:val="single" w:sz="4" w:space="0" w:color="auto"/>
              <w:bottom w:val="single" w:sz="4" w:space="0" w:color="auto"/>
              <w:right w:val="single" w:sz="4" w:space="0" w:color="auto"/>
            </w:tcBorders>
          </w:tcPr>
          <w:p w:rsidR="006915CC" w:rsidRPr="00241C66" w:rsidRDefault="006915CC" w:rsidP="00A00C3C">
            <w:pPr>
              <w:tabs>
                <w:tab w:val="left" w:pos="851"/>
                <w:tab w:val="left" w:pos="8222"/>
              </w:tabs>
              <w:spacing w:after="0"/>
              <w:jc w:val="center"/>
              <w:rPr>
                <w:rFonts w:ascii="Times New Roman" w:hAnsi="Times New Roman"/>
                <w:sz w:val="28"/>
                <w:szCs w:val="28"/>
                <w:lang w:eastAsia="ru-RU"/>
              </w:rPr>
            </w:pPr>
            <w:r w:rsidRPr="00453E1B">
              <w:rPr>
                <w:rFonts w:ascii="Times New Roman" w:hAnsi="Times New Roman"/>
                <w:sz w:val="28"/>
                <w:szCs w:val="28"/>
                <w:lang w:eastAsia="ru-RU"/>
              </w:rPr>
              <w:t>МСХ</w:t>
            </w:r>
          </w:p>
        </w:tc>
        <w:tc>
          <w:tcPr>
            <w:tcW w:w="1489" w:type="dxa"/>
            <w:tcBorders>
              <w:left w:val="single" w:sz="4" w:space="0" w:color="auto"/>
              <w:bottom w:val="single" w:sz="4" w:space="0" w:color="auto"/>
              <w:right w:val="single" w:sz="4" w:space="0" w:color="auto"/>
            </w:tcBorders>
          </w:tcPr>
          <w:p w:rsidR="006915CC" w:rsidRPr="00D37B84" w:rsidRDefault="006915CC" w:rsidP="00A00C3C">
            <w:pPr>
              <w:tabs>
                <w:tab w:val="left" w:pos="851"/>
                <w:tab w:val="left" w:pos="8222"/>
              </w:tabs>
              <w:spacing w:after="0"/>
              <w:jc w:val="both"/>
              <w:rPr>
                <w:rFonts w:ascii="Times New Roman" w:hAnsi="Times New Roman"/>
                <w:sz w:val="28"/>
                <w:szCs w:val="28"/>
                <w:lang w:eastAsia="ru-RU"/>
              </w:rPr>
            </w:pPr>
            <w:r w:rsidRPr="00D37B84">
              <w:rPr>
                <w:rFonts w:ascii="Times New Roman" w:hAnsi="Times New Roman"/>
                <w:sz w:val="28"/>
                <w:szCs w:val="28"/>
                <w:lang w:eastAsia="ru-RU"/>
              </w:rPr>
              <w:t>Платно</w:t>
            </w:r>
          </w:p>
        </w:tc>
      </w:tr>
      <w:tr w:rsidR="006915CC" w:rsidRPr="008E423C" w:rsidTr="00DB72F4">
        <w:trPr>
          <w:trHeight w:val="274"/>
        </w:trPr>
        <w:tc>
          <w:tcPr>
            <w:tcW w:w="14678" w:type="dxa"/>
            <w:gridSpan w:val="10"/>
            <w:tcBorders>
              <w:left w:val="single" w:sz="4" w:space="0" w:color="auto"/>
              <w:bottom w:val="single" w:sz="4" w:space="0" w:color="auto"/>
              <w:right w:val="single" w:sz="4" w:space="0" w:color="auto"/>
            </w:tcBorders>
          </w:tcPr>
          <w:p w:rsidR="006915CC" w:rsidRPr="008E423C" w:rsidRDefault="006915CC" w:rsidP="00A00C3C">
            <w:pPr>
              <w:spacing w:after="0"/>
              <w:jc w:val="center"/>
              <w:rPr>
                <w:rFonts w:ascii="Times New Roman" w:hAnsi="Times New Roman"/>
                <w:b/>
                <w:bCs/>
                <w:sz w:val="28"/>
                <w:szCs w:val="28"/>
                <w:lang w:eastAsia="ru-RU"/>
              </w:rPr>
            </w:pPr>
            <w:r w:rsidRPr="008E423C">
              <w:rPr>
                <w:rFonts w:ascii="Times New Roman" w:hAnsi="Times New Roman"/>
                <w:b/>
                <w:bCs/>
                <w:sz w:val="28"/>
                <w:szCs w:val="28"/>
                <w:lang w:eastAsia="ru-RU"/>
              </w:rPr>
              <w:lastRenderedPageBreak/>
              <w:t xml:space="preserve">Постановление Правительства Кыргызской Республики «Об утверждении стандартов государственных услуг, оказываемых физическим и юридическим лицам органами исполнительной власти, их структурными подразделениями и подведомственными учреждениями» </w:t>
            </w:r>
          </w:p>
          <w:p w:rsidR="006915CC" w:rsidRPr="008E423C" w:rsidRDefault="006915CC" w:rsidP="00A00C3C">
            <w:pPr>
              <w:spacing w:after="0"/>
              <w:jc w:val="center"/>
              <w:rPr>
                <w:rFonts w:ascii="Times New Roman" w:hAnsi="Times New Roman"/>
                <w:b/>
                <w:bCs/>
                <w:sz w:val="28"/>
                <w:szCs w:val="28"/>
                <w:lang w:eastAsia="ru-RU"/>
              </w:rPr>
            </w:pPr>
            <w:r w:rsidRPr="008E423C">
              <w:rPr>
                <w:rFonts w:ascii="Times New Roman" w:hAnsi="Times New Roman"/>
                <w:b/>
                <w:bCs/>
                <w:sz w:val="28"/>
                <w:szCs w:val="28"/>
                <w:lang w:eastAsia="ru-RU"/>
              </w:rPr>
              <w:t xml:space="preserve">от 3 июня 2014 года № 303  </w:t>
            </w:r>
          </w:p>
        </w:tc>
      </w:tr>
      <w:tr w:rsidR="006915CC" w:rsidRPr="008E423C" w:rsidTr="00AC76DF">
        <w:trPr>
          <w:trHeight w:val="397"/>
        </w:trPr>
        <w:tc>
          <w:tcPr>
            <w:tcW w:w="14678" w:type="dxa"/>
            <w:gridSpan w:val="10"/>
            <w:tcBorders>
              <w:left w:val="single" w:sz="4" w:space="0" w:color="auto"/>
              <w:right w:val="single" w:sz="4" w:space="0" w:color="auto"/>
            </w:tcBorders>
          </w:tcPr>
          <w:p w:rsidR="006915CC" w:rsidRPr="008E423C" w:rsidRDefault="006915CC" w:rsidP="00A00C3C">
            <w:pPr>
              <w:tabs>
                <w:tab w:val="left" w:pos="851"/>
                <w:tab w:val="left" w:pos="8222"/>
              </w:tabs>
              <w:spacing w:after="0"/>
              <w:jc w:val="center"/>
              <w:rPr>
                <w:rFonts w:ascii="Times New Roman" w:hAnsi="Times New Roman"/>
                <w:b/>
                <w:sz w:val="28"/>
                <w:szCs w:val="28"/>
                <w:lang w:eastAsia="ru-RU"/>
              </w:rPr>
            </w:pPr>
            <w:r w:rsidRPr="00743377">
              <w:rPr>
                <w:rFonts w:ascii="Times New Roman" w:hAnsi="Times New Roman"/>
                <w:b/>
                <w:sz w:val="28"/>
                <w:szCs w:val="28"/>
                <w:lang w:eastAsia="ru-RU"/>
              </w:rPr>
              <w:t>IV. В области исследований, анализа, оценки и экспертизы</w:t>
            </w:r>
          </w:p>
        </w:tc>
      </w:tr>
      <w:tr w:rsidR="006915CC" w:rsidRPr="008E423C" w:rsidTr="006311C8">
        <w:trPr>
          <w:trHeight w:val="557"/>
        </w:trPr>
        <w:tc>
          <w:tcPr>
            <w:tcW w:w="7234" w:type="dxa"/>
            <w:gridSpan w:val="5"/>
            <w:tcBorders>
              <w:left w:val="single" w:sz="4" w:space="0" w:color="auto"/>
              <w:right w:val="single" w:sz="4" w:space="0" w:color="auto"/>
            </w:tcBorders>
          </w:tcPr>
          <w:tbl>
            <w:tblPr>
              <w:tblW w:w="7253" w:type="dxa"/>
              <w:tblCellMar>
                <w:left w:w="0" w:type="dxa"/>
                <w:right w:w="0" w:type="dxa"/>
              </w:tblCellMar>
              <w:tblLook w:val="04A0" w:firstRow="1" w:lastRow="0" w:firstColumn="1" w:lastColumn="0" w:noHBand="0" w:noVBand="1"/>
            </w:tblPr>
            <w:tblGrid>
              <w:gridCol w:w="496"/>
              <w:gridCol w:w="2768"/>
              <w:gridCol w:w="3989"/>
            </w:tblGrid>
            <w:tr w:rsidR="006915CC" w:rsidRPr="002C4D61" w:rsidTr="0092133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10. Паспорт государственной услуги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1</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Наименование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Выдача сертификатов соответствия на пищевую продукцию, на товары народного потребления, горюче-смазочные материалы, машиностроительную, электротехническую продукцию, подлежащую обязательному подтверждению соответствия, безопасную </w:t>
                  </w:r>
                  <w:r w:rsidRPr="002C4D61">
                    <w:rPr>
                      <w:rFonts w:ascii="Times New Roman" w:hAnsi="Times New Roman" w:cs="Times New Roman"/>
                      <w:sz w:val="28"/>
                      <w:szCs w:val="28"/>
                    </w:rPr>
                    <w:lastRenderedPageBreak/>
                    <w:t xml:space="preserve">для жизни и здоровья людей, животных и растений, окружающей среды по заявкам и договорам  </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2</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Полное наименование государственного органа (учреждения), предоставляющего услугу</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7F3EA2"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b/>
                      <w:sz w:val="28"/>
                      <w:szCs w:val="28"/>
                    </w:rPr>
                    <w:t>Центральный</w:t>
                  </w:r>
                  <w:r w:rsidRPr="007F3EA2">
                    <w:rPr>
                      <w:rFonts w:ascii="Times New Roman" w:hAnsi="Times New Roman" w:cs="Times New Roman"/>
                      <w:sz w:val="28"/>
                      <w:szCs w:val="28"/>
                    </w:rPr>
                    <w:t xml:space="preserve"> орган исполнительной власти, осуществляющий функции по разработке и реализации государственной политики в области технического регулирования и метрологии (далее - уполномоченный государственный орган в области технического регулирования и метрологии).</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Уполномоченный орган, осуществляющий функции национального органа по стандартизации и уполномоченного органа по проведению работ в области метрологии (далее - уполномоченный орган в области стандартизации и проведению работ в области метрологии)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3</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 xml:space="preserve">Получатели </w:t>
                  </w:r>
                  <w:r w:rsidRPr="002C4D61">
                    <w:rPr>
                      <w:rFonts w:ascii="Times New Roman" w:hAnsi="Times New Roman" w:cs="Times New Roman"/>
                      <w:sz w:val="28"/>
                      <w:szCs w:val="28"/>
                    </w:rPr>
                    <w:lastRenderedPageBreak/>
                    <w:t>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7F3EA2"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sz w:val="28"/>
                      <w:szCs w:val="28"/>
                    </w:rPr>
                    <w:lastRenderedPageBreak/>
                    <w:t xml:space="preserve">Юридические и физические </w:t>
                  </w:r>
                  <w:r w:rsidRPr="007F3EA2">
                    <w:rPr>
                      <w:rFonts w:ascii="Times New Roman" w:hAnsi="Times New Roman" w:cs="Times New Roman"/>
                      <w:sz w:val="28"/>
                      <w:szCs w:val="28"/>
                    </w:rPr>
                    <w:lastRenderedPageBreak/>
                    <w:t xml:space="preserve">лица, </w:t>
                  </w:r>
                  <w:r w:rsidRPr="007F3EA2">
                    <w:rPr>
                      <w:rFonts w:ascii="Times New Roman" w:hAnsi="Times New Roman" w:cs="Times New Roman"/>
                      <w:b/>
                      <w:sz w:val="28"/>
                      <w:szCs w:val="28"/>
                    </w:rPr>
                    <w:t>осуществляющие производство, импорт и реализацию продукции на территории Кыргызской Республики, подлежащей обязательному подтверждению ее соответствия требованиям технических регламентов или нормативных правовых актов, стандартов, устанавливающих эти требования</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4</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Правовые основания получения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Закон Кыргызской Республики "Об основах технического регулирования в Кыргызской Республике";</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Технические регламенты Кыргызской Республики по безопасности пищевой продукции, товаров народного потребления, горюче-смазочных материалов, машиностроительной, электротехнической продукции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5</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Конечный результат предоставляемой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7F3EA2"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sz w:val="28"/>
                      <w:szCs w:val="28"/>
                    </w:rPr>
                    <w:t>При выдаче сертификатов соответствия на пищевую продукцию, товары народного потребления, горюче-смазочные материалы, машиностроительную, электротехническую продукцию:</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1. Сертификат соответствия сроком на 1 год.</w:t>
                  </w:r>
                </w:p>
                <w:p w:rsidR="006915CC" w:rsidRPr="002C4D61"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b/>
                      <w:sz w:val="28"/>
                      <w:szCs w:val="28"/>
                    </w:rPr>
                    <w:t>2. Сертификат соответствия на продукцию серийного производства, выданный более 2 раз одному и тому же заявителю на одну и ту же</w:t>
                  </w:r>
                  <w:r w:rsidRPr="002C4D61">
                    <w:rPr>
                      <w:rFonts w:ascii="Times New Roman" w:hAnsi="Times New Roman" w:cs="Times New Roman"/>
                      <w:b/>
                      <w:strike/>
                      <w:sz w:val="28"/>
                      <w:szCs w:val="28"/>
                    </w:rPr>
                    <w:t xml:space="preserve"> </w:t>
                  </w:r>
                  <w:bookmarkStart w:id="0" w:name="_GoBack"/>
                  <w:r w:rsidRPr="000062FE">
                    <w:rPr>
                      <w:rFonts w:ascii="Times New Roman" w:hAnsi="Times New Roman" w:cs="Times New Roman"/>
                      <w:b/>
                      <w:sz w:val="28"/>
                      <w:szCs w:val="28"/>
                    </w:rPr>
                    <w:t>продукцию сроком до 3 лет</w:t>
                  </w:r>
                  <w:bookmarkEnd w:id="0"/>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6</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Условия предоставления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Предоставление услуг заявителям (выдача сертификата соответствия) осуществляется:</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в помещении, отвечающим установленным санитарным нормам;</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при наличии беспрепятственного доступа всех граждан в санитарно-</w:t>
                  </w:r>
                  <w:r w:rsidRPr="002C4D61">
                    <w:rPr>
                      <w:rFonts w:ascii="Times New Roman" w:hAnsi="Times New Roman" w:cs="Times New Roman"/>
                      <w:sz w:val="28"/>
                      <w:szCs w:val="28"/>
                    </w:rPr>
                    <w:lastRenderedPageBreak/>
                    <w:t>гигиенические помещения (туалеты, умывальные комнаты);</w:t>
                  </w:r>
                </w:p>
                <w:p w:rsidR="006915CC" w:rsidRPr="002C4D61"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sz w:val="28"/>
                      <w:szCs w:val="28"/>
                    </w:rPr>
                    <w:t xml:space="preserve">- </w:t>
                  </w:r>
                  <w:r w:rsidRPr="007F3EA2">
                    <w:rPr>
                      <w:rFonts w:ascii="Times New Roman" w:hAnsi="Times New Roman" w:cs="Times New Roman"/>
                      <w:b/>
                      <w:sz w:val="28"/>
                      <w:szCs w:val="28"/>
                    </w:rPr>
                    <w:t>уполномоченный орган в области стандартизации и проведению работ в области метрологии и его территориальные хозрасчетные подразделения</w:t>
                  </w:r>
                  <w:r w:rsidRPr="007F3EA2">
                    <w:rPr>
                      <w:rFonts w:ascii="Times New Roman" w:hAnsi="Times New Roman" w:cs="Times New Roman"/>
                      <w:sz w:val="28"/>
                      <w:szCs w:val="28"/>
                    </w:rPr>
                    <w:t xml:space="preserve"> </w:t>
                  </w:r>
                  <w:r w:rsidRPr="002C4D61">
                    <w:rPr>
                      <w:rFonts w:ascii="Times New Roman" w:hAnsi="Times New Roman" w:cs="Times New Roman"/>
                      <w:sz w:val="28"/>
                      <w:szCs w:val="28"/>
                    </w:rPr>
                    <w:t>располагают местами ожидания, отоплением, водопроводом, телефоном, интернетом;</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по принципу живой очереди;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для лиц с ограниченными возможностями здоровья (далее - ЛОВЗ) с оборудованием (зданий, помещений) пандусами, поручнями;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льготные категории граждан (участники и инвалиды Великой Отечественной войны, труженики тыла, ЛОВЗ, беременные женщины и т.д.) обслуживаются вне очереди или сотрудник </w:t>
                  </w:r>
                  <w:r w:rsidRPr="002C4D61">
                    <w:rPr>
                      <w:rFonts w:ascii="Times New Roman" w:hAnsi="Times New Roman" w:cs="Times New Roman"/>
                      <w:sz w:val="28"/>
                      <w:szCs w:val="28"/>
                    </w:rPr>
                    <w:lastRenderedPageBreak/>
                    <w:t>уполномоченного органа в области стандартизации и проведению работ в области метрологии спускается к ним, если они не могут подняться в помещение для приема заявления или направления.</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Для удобства посетителей в месте предоставления услуги размещаются перечень документов, необходимых для приобретения услуги, и образцы заявок</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7</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Срок предоставления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Предельное время на прием заявки и сопроводительных документов - до 30 минут;</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оформление уведомления по поданной заявке - до 30 минут;</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общий срок предоставления услуги - до 7 рабочих дней;</w:t>
                  </w:r>
                </w:p>
                <w:p w:rsidR="006915CC" w:rsidRPr="002C4D61"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b/>
                      <w:sz w:val="28"/>
                      <w:szCs w:val="28"/>
                    </w:rPr>
                    <w:t>предельное время на выдачу результата услуги - до 30 минут</w:t>
                  </w:r>
                </w:p>
              </w:tc>
            </w:tr>
            <w:tr w:rsidR="006915CC" w:rsidRPr="002C4D61" w:rsidTr="0092133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Информирование получателей государственной услуги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8</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 xml:space="preserve">Информирование о государственной услуге, </w:t>
                  </w:r>
                  <w:r w:rsidRPr="002C4D61">
                    <w:rPr>
                      <w:rFonts w:ascii="Times New Roman" w:hAnsi="Times New Roman" w:cs="Times New Roman"/>
                      <w:sz w:val="28"/>
                      <w:szCs w:val="28"/>
                    </w:rPr>
                    <w:lastRenderedPageBreak/>
                    <w:t>предоставляемой потребителю (перечень необходимой информации), и государственном органе, ответственном за стандартизацию</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lastRenderedPageBreak/>
                    <w:t>Информацию о государственной услуге можно получить:</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lastRenderedPageBreak/>
                    <w:t>- в уполномоченном органе в области стандартизации и проведению работ в области метрологии: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адрес: 720040, </w:t>
                  </w:r>
                  <w:proofErr w:type="spellStart"/>
                  <w:r w:rsidRPr="002C4D61">
                    <w:rPr>
                      <w:rFonts w:ascii="Times New Roman" w:hAnsi="Times New Roman" w:cs="Times New Roman"/>
                      <w:sz w:val="28"/>
                      <w:szCs w:val="28"/>
                    </w:rPr>
                    <w:t>г</w:t>
                  </w:r>
                  <w:proofErr w:type="gramStart"/>
                  <w:r w:rsidRPr="002C4D61">
                    <w:rPr>
                      <w:rFonts w:ascii="Times New Roman" w:hAnsi="Times New Roman" w:cs="Times New Roman"/>
                      <w:sz w:val="28"/>
                      <w:szCs w:val="28"/>
                    </w:rPr>
                    <w:t>.Б</w:t>
                  </w:r>
                  <w:proofErr w:type="gramEnd"/>
                  <w:r w:rsidRPr="002C4D61">
                    <w:rPr>
                      <w:rFonts w:ascii="Times New Roman" w:hAnsi="Times New Roman" w:cs="Times New Roman"/>
                      <w:sz w:val="28"/>
                      <w:szCs w:val="28"/>
                    </w:rPr>
                    <w:t>ишкек</w:t>
                  </w:r>
                  <w:proofErr w:type="spellEnd"/>
                  <w:r w:rsidRPr="002C4D61">
                    <w:rPr>
                      <w:rFonts w:ascii="Times New Roman" w:hAnsi="Times New Roman" w:cs="Times New Roman"/>
                      <w:sz w:val="28"/>
                      <w:szCs w:val="28"/>
                    </w:rPr>
                    <w:t xml:space="preserve">, </w:t>
                  </w:r>
                  <w:proofErr w:type="spellStart"/>
                  <w:r w:rsidRPr="002C4D61">
                    <w:rPr>
                      <w:rFonts w:ascii="Times New Roman" w:hAnsi="Times New Roman" w:cs="Times New Roman"/>
                      <w:sz w:val="28"/>
                      <w:szCs w:val="28"/>
                    </w:rPr>
                    <w:t>ул.Панфилова</w:t>
                  </w:r>
                  <w:proofErr w:type="spellEnd"/>
                  <w:r w:rsidRPr="002C4D61">
                    <w:rPr>
                      <w:rFonts w:ascii="Times New Roman" w:hAnsi="Times New Roman" w:cs="Times New Roman"/>
                      <w:sz w:val="28"/>
                      <w:szCs w:val="28"/>
                    </w:rPr>
                    <w:t>, 197;</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время работы: понедельник-пятница с 9.00 до 18-00 час</w:t>
                  </w:r>
                  <w:proofErr w:type="gramStart"/>
                  <w:r w:rsidRPr="002C4D61">
                    <w:rPr>
                      <w:rFonts w:ascii="Times New Roman" w:hAnsi="Times New Roman" w:cs="Times New Roman"/>
                      <w:sz w:val="28"/>
                      <w:szCs w:val="28"/>
                    </w:rPr>
                    <w:t xml:space="preserve">., </w:t>
                  </w:r>
                  <w:proofErr w:type="gramEnd"/>
                  <w:r w:rsidRPr="002C4D61">
                    <w:rPr>
                      <w:rFonts w:ascii="Times New Roman" w:hAnsi="Times New Roman" w:cs="Times New Roman"/>
                      <w:sz w:val="28"/>
                      <w:szCs w:val="28"/>
                    </w:rPr>
                    <w:t>обеденный перерыв с 12-30 до 13-30 час.;</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на официальном сайте уполномоченного органа в области стандартизации и проведению работ в области метрологии: www.nism.gov.kg;</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из брошюр, буклетов в уполномоченном органе в области стандартизации и проведению работ в области метрологии;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посредством письменного информирования (ответ на письменный запрос);</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при личном обращении и контакте по телефону;</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в общественной приемной уполномоченного органа в области стандартизации и </w:t>
                  </w:r>
                  <w:r w:rsidRPr="002C4D61">
                    <w:rPr>
                      <w:rFonts w:ascii="Times New Roman" w:hAnsi="Times New Roman" w:cs="Times New Roman"/>
                      <w:sz w:val="28"/>
                      <w:szCs w:val="28"/>
                    </w:rPr>
                    <w:lastRenderedPageBreak/>
                    <w:t>проведению работ в области метрологии.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Информация предоставляется на государственном и официальном языках</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9</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Способы распространения информации о государственной услуге (охарактеризовать или перечислить все возможные способы)</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Распространение информации об оказываемой услуге может осуществляться </w:t>
                  </w:r>
                  <w:proofErr w:type="gramStart"/>
                  <w:r w:rsidRPr="002C4D61">
                    <w:rPr>
                      <w:rFonts w:ascii="Times New Roman" w:hAnsi="Times New Roman" w:cs="Times New Roman"/>
                      <w:sz w:val="28"/>
                      <w:szCs w:val="28"/>
                    </w:rPr>
                    <w:t>через</w:t>
                  </w:r>
                  <w:proofErr w:type="gramEnd"/>
                  <w:r w:rsidRPr="002C4D61">
                    <w:rPr>
                      <w:rFonts w:ascii="Times New Roman" w:hAnsi="Times New Roman" w:cs="Times New Roman"/>
                      <w:sz w:val="28"/>
                      <w:szCs w:val="28"/>
                    </w:rPr>
                    <w:t>:</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СМИ (газеты, радио, телевидение);</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сайт уполномоченного органа в области стандартизации и проведению работ в области метрологии;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личное обращение и контакты по телефону;</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общественную приемную уполномоченного государственного органа в области стандартизации, и проведению работ в области метрологии;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посредством электронной почты;</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информационные стенды, брошюры, буклеты.</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Адреса, номера телефонов и </w:t>
                  </w:r>
                  <w:r w:rsidRPr="002C4D61">
                    <w:rPr>
                      <w:rFonts w:ascii="Times New Roman" w:hAnsi="Times New Roman" w:cs="Times New Roman"/>
                      <w:sz w:val="28"/>
                      <w:szCs w:val="28"/>
                    </w:rPr>
                    <w:lastRenderedPageBreak/>
                    <w:t>стандарт государственной услуги находятся на информационных стендах и официальном сайте уполномоченного органа в области стандартизации и проведению работ в области метрологии</w:t>
                  </w:r>
                </w:p>
              </w:tc>
            </w:tr>
            <w:tr w:rsidR="006915CC" w:rsidRPr="002C4D61" w:rsidTr="0092133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Обслуживание и оказание государственной услуги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10</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Общение с посетителями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b/>
                      <w:sz w:val="28"/>
                      <w:szCs w:val="28"/>
                    </w:rPr>
                    <w:t>В уполномоченном органе в области стандартизации и проведению работ в области метрологии</w:t>
                  </w:r>
                  <w:r w:rsidRPr="002C4D61">
                    <w:rPr>
                      <w:rFonts w:ascii="Times New Roman" w:hAnsi="Times New Roman" w:cs="Times New Roman"/>
                      <w:sz w:val="28"/>
                      <w:szCs w:val="28"/>
                    </w:rPr>
                    <w:t xml:space="preserve"> имеются информационные таблички на дверях кабинетов сотрудников, задействованных в предоставлении услуги. Все сотрудники, работающие с населением, имеют персонифицированные таблички (</w:t>
                  </w:r>
                  <w:proofErr w:type="spellStart"/>
                  <w:r w:rsidRPr="002C4D61">
                    <w:rPr>
                      <w:rFonts w:ascii="Times New Roman" w:hAnsi="Times New Roman" w:cs="Times New Roman"/>
                      <w:sz w:val="28"/>
                      <w:szCs w:val="28"/>
                    </w:rPr>
                    <w:t>бейджи</w:t>
                  </w:r>
                  <w:proofErr w:type="spellEnd"/>
                  <w:r w:rsidRPr="002C4D61">
                    <w:rPr>
                      <w:rFonts w:ascii="Times New Roman" w:hAnsi="Times New Roman" w:cs="Times New Roman"/>
                      <w:sz w:val="28"/>
                      <w:szCs w:val="28"/>
                    </w:rPr>
                    <w:t>) с указанием фамилии, имени, отчества и должности.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При общении с посетителями сотрудники должны соблюдать следующие основные принципы этики: </w:t>
                  </w:r>
                  <w:r w:rsidRPr="002C4D61">
                    <w:rPr>
                      <w:rFonts w:ascii="Times New Roman" w:hAnsi="Times New Roman" w:cs="Times New Roman"/>
                      <w:sz w:val="28"/>
                      <w:szCs w:val="28"/>
                    </w:rPr>
                    <w:lastRenderedPageBreak/>
                    <w:t xml:space="preserve">быть вежливыми, доброжелательными, корректными, терпеливыми, принципиальными, стремиться </w:t>
                  </w:r>
                  <w:proofErr w:type="gramStart"/>
                  <w:r w:rsidRPr="002C4D61">
                    <w:rPr>
                      <w:rFonts w:ascii="Times New Roman" w:hAnsi="Times New Roman" w:cs="Times New Roman"/>
                      <w:sz w:val="28"/>
                      <w:szCs w:val="28"/>
                    </w:rPr>
                    <w:t>глубоко</w:t>
                  </w:r>
                  <w:proofErr w:type="gramEnd"/>
                  <w:r w:rsidRPr="002C4D61">
                    <w:rPr>
                      <w:rFonts w:ascii="Times New Roman" w:hAnsi="Times New Roman" w:cs="Times New Roman"/>
                      <w:sz w:val="28"/>
                      <w:szCs w:val="28"/>
                    </w:rPr>
                    <w:t xml:space="preserve"> разобраться в существе вопроса, уметь выслушать собеседника и понять его позицию, а также взвешивать и аргументировать принимаемые решения.</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нарушений законодательства Кыргызской Республики, обеспечивающие этичность, независимость и объективность по отношению к гражданам, исключающие конфликт интересов.</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Общение с лицами с особыми нуждами по медицинским и социальным показаниям, а также предоставление им </w:t>
                  </w:r>
                  <w:r w:rsidRPr="002C4D61">
                    <w:rPr>
                      <w:rFonts w:ascii="Times New Roman" w:hAnsi="Times New Roman" w:cs="Times New Roman"/>
                      <w:sz w:val="28"/>
                      <w:szCs w:val="28"/>
                    </w:rPr>
                    <w:lastRenderedPageBreak/>
                    <w:t>услуги осуществляются в понятной и доступной для них форме</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11</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Способы обеспечения конфиденциальности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Информация о получателе и оказанной ему услуге может быть предоставлена в соответствии с законодательством Кыргызской Республики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12</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Перечень необходимых документов и/или действий со стороны потребителя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Необходимые документы:</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заявка установленного образца;</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счет-фактура или инвойс - для ввозимой продукции (в том числе для нефтепродуктов: товаротранспортная накладная с указанием заводского номера партии и размера отгруженной партии; паспорт качества с указанием подтверждения о сертификации по показателям безопасности страны-производителя);</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 xml:space="preserve">- копия сертификата соответствия другой страны, заверенная </w:t>
                  </w:r>
                  <w:r w:rsidRPr="007F3EA2">
                    <w:rPr>
                      <w:rFonts w:ascii="Times New Roman" w:hAnsi="Times New Roman" w:cs="Times New Roman"/>
                      <w:b/>
                      <w:sz w:val="28"/>
                      <w:szCs w:val="28"/>
                    </w:rPr>
                    <w:lastRenderedPageBreak/>
                    <w:t>оригиналом печати держателя подлинника или органа по сертификации, выдавшего сертификат, или нотариально (если заявитель претендует на сертификацию по процедуре признания);</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протоколы или документы об испытаниях (с учетом сроков их проведения), осуществленных при поставке продукции на производство, или документы об испытаниях, выполненных аккредитованными отечественными или зарубежными испытательными лабораториями, подтверждающие соответствие продукции требованиям безопасности (если заявитель претендует на сертификацию по сокращенной программе сертификационных испытаний);</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контракт на поставку (если </w:t>
                  </w:r>
                  <w:r w:rsidRPr="002C4D61">
                    <w:rPr>
                      <w:rFonts w:ascii="Times New Roman" w:hAnsi="Times New Roman" w:cs="Times New Roman"/>
                      <w:sz w:val="28"/>
                      <w:szCs w:val="28"/>
                    </w:rPr>
                    <w:lastRenderedPageBreak/>
                    <w:t>заявитель претендует на сертификацию импортной продукции по долгосрочному контракту);</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техническая документация изготовителя (конструкторская, технологическая, эксплуатационная - для схем с анализом состояния производства).</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Образцы заявок размещены на информационных стендах и официальном сайте уполномоченного органа в области стандартизации и проведению работ в области метрологии.</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Порядок подачи документов:</w:t>
                  </w:r>
                </w:p>
                <w:p w:rsidR="006915CC" w:rsidRPr="007F3EA2" w:rsidRDefault="006915CC" w:rsidP="00A00C3C">
                  <w:pPr>
                    <w:pStyle w:val="tkTablica"/>
                    <w:spacing w:after="0"/>
                    <w:ind w:right="175"/>
                    <w:rPr>
                      <w:rFonts w:ascii="Times New Roman" w:hAnsi="Times New Roman" w:cs="Times New Roman"/>
                      <w:b/>
                      <w:sz w:val="28"/>
                      <w:szCs w:val="28"/>
                    </w:rPr>
                  </w:pPr>
                  <w:proofErr w:type="gramStart"/>
                  <w:r w:rsidRPr="007F3EA2">
                    <w:rPr>
                      <w:rFonts w:ascii="Times New Roman" w:hAnsi="Times New Roman" w:cs="Times New Roman"/>
                      <w:b/>
                      <w:sz w:val="28"/>
                      <w:szCs w:val="28"/>
                    </w:rPr>
                    <w:t xml:space="preserve">- необходимо обратиться с заявкой установленного образца и приложенными копиями сопроводительных документов, указанных в пунктах 1-6 данного раздела, к начальнику </w:t>
                  </w:r>
                  <w:r w:rsidRPr="007F3EA2">
                    <w:rPr>
                      <w:rFonts w:ascii="Times New Roman" w:hAnsi="Times New Roman" w:cs="Times New Roman"/>
                      <w:b/>
                      <w:sz w:val="28"/>
                      <w:szCs w:val="28"/>
                    </w:rPr>
                    <w:lastRenderedPageBreak/>
                    <w:t>соответствующего отдела уполномоченного органа в области стандартизации и проведению работ в области метрологии, в зависимости от наименования продукции (пищевая и сельскохозяйственная продукция, товары народного потребления, машиностроительная и электротехническая продукция, горюче-смазочные материалы) и аккредитованного в установленном порядке на право проведения работ по</w:t>
                  </w:r>
                  <w:proofErr w:type="gramEnd"/>
                  <w:r w:rsidRPr="007F3EA2">
                    <w:rPr>
                      <w:rFonts w:ascii="Times New Roman" w:hAnsi="Times New Roman" w:cs="Times New Roman"/>
                      <w:b/>
                      <w:sz w:val="28"/>
                      <w:szCs w:val="28"/>
                    </w:rPr>
                    <w:t xml:space="preserve"> сертификации;</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 xml:space="preserve">- представить для осмотра или анализа состояния производства, отбора образцов для испытаний (при необходимости) эксперту уполномоченного органа в области стандартизации и проведению работ в области метрологии </w:t>
                  </w:r>
                  <w:r w:rsidRPr="007F3EA2">
                    <w:rPr>
                      <w:rFonts w:ascii="Times New Roman" w:hAnsi="Times New Roman" w:cs="Times New Roman"/>
                      <w:b/>
                      <w:sz w:val="28"/>
                      <w:szCs w:val="28"/>
                    </w:rPr>
                    <w:lastRenderedPageBreak/>
                    <w:t>партию сертифицируемой продукции;</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 xml:space="preserve">- </w:t>
                  </w:r>
                  <w:proofErr w:type="gramStart"/>
                  <w:r w:rsidRPr="007F3EA2">
                    <w:rPr>
                      <w:rFonts w:ascii="Times New Roman" w:hAnsi="Times New Roman" w:cs="Times New Roman"/>
                      <w:b/>
                      <w:sz w:val="28"/>
                      <w:szCs w:val="28"/>
                    </w:rPr>
                    <w:t>оплатить стоимость оказываемой</w:t>
                  </w:r>
                  <w:proofErr w:type="gramEnd"/>
                  <w:r w:rsidRPr="007F3EA2">
                    <w:rPr>
                      <w:rFonts w:ascii="Times New Roman" w:hAnsi="Times New Roman" w:cs="Times New Roman"/>
                      <w:b/>
                      <w:sz w:val="28"/>
                      <w:szCs w:val="28"/>
                    </w:rPr>
                    <w:t xml:space="preserve"> услуги в соответствии с выданным счетом-фактурой. Оплата может быть произведена в кассу уполномоченного органа в области стандартизации и проведению работ в области метрологии наличными средствами или перечислением на расчетный счет уполномоченного органа в области стандартизации и проведению работ в области метрологии, указанный в счете-фактуре;</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 получить сертификат соответствия на заявленную продукцию;</w:t>
                  </w:r>
                </w:p>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 xml:space="preserve">- предоставить возможность эксперту органа, выдавшему сертификат соответствия, в течение срока его действия (в случае если это </w:t>
                  </w:r>
                  <w:r w:rsidRPr="007F3EA2">
                    <w:rPr>
                      <w:rFonts w:ascii="Times New Roman" w:hAnsi="Times New Roman" w:cs="Times New Roman"/>
                      <w:b/>
                      <w:sz w:val="28"/>
                      <w:szCs w:val="28"/>
                    </w:rPr>
                    <w:lastRenderedPageBreak/>
                    <w:t>предусмотрено схемой сертификации), провести контроль с целью установления соответствия продукции требованиям, на которые он был выдан.</w:t>
                  </w:r>
                </w:p>
                <w:p w:rsidR="006915CC" w:rsidRPr="002C4D61" w:rsidRDefault="006915CC" w:rsidP="00A00C3C">
                  <w:pPr>
                    <w:pStyle w:val="tkTablica"/>
                    <w:spacing w:after="0"/>
                    <w:ind w:right="175"/>
                    <w:rPr>
                      <w:rFonts w:ascii="Times New Roman" w:hAnsi="Times New Roman" w:cs="Times New Roman"/>
                      <w:sz w:val="28"/>
                      <w:szCs w:val="28"/>
                    </w:rPr>
                  </w:pPr>
                  <w:r w:rsidRPr="007F3EA2">
                    <w:rPr>
                      <w:rFonts w:ascii="Times New Roman" w:hAnsi="Times New Roman" w:cs="Times New Roman"/>
                      <w:b/>
                      <w:sz w:val="28"/>
                      <w:szCs w:val="28"/>
                    </w:rPr>
                    <w:t>Схемы сертификации различных видов продукции размещены на информационных стендах и официальном сайте уполномоченного органа в области стандартизации и проведению работ в области метрологии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13</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Стоимость платной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Стоимость сертификата соответствия устанавливается в соответствии с Прейскурантом на работы по сертификации продукции и услуг, утвержденным </w:t>
                  </w:r>
                  <w:proofErr w:type="gramStart"/>
                  <w:r w:rsidRPr="002C4D61">
                    <w:rPr>
                      <w:rFonts w:ascii="Times New Roman" w:hAnsi="Times New Roman" w:cs="Times New Roman"/>
                      <w:sz w:val="28"/>
                      <w:szCs w:val="28"/>
                    </w:rPr>
                    <w:t>руководством</w:t>
                  </w:r>
                  <w:proofErr w:type="gramEnd"/>
                  <w:r w:rsidRPr="002C4D61">
                    <w:rPr>
                      <w:rFonts w:ascii="Times New Roman" w:hAnsi="Times New Roman" w:cs="Times New Roman"/>
                      <w:sz w:val="28"/>
                      <w:szCs w:val="28"/>
                    </w:rPr>
                    <w:t xml:space="preserve"> уполномоченным государственным органом по техническому регулированию и метрологии, по согласованию с уполномоченным государственным органом в </w:t>
                  </w:r>
                  <w:r w:rsidRPr="002C4D61">
                    <w:rPr>
                      <w:rFonts w:ascii="Times New Roman" w:hAnsi="Times New Roman" w:cs="Times New Roman"/>
                      <w:sz w:val="28"/>
                      <w:szCs w:val="28"/>
                    </w:rPr>
                    <w:lastRenderedPageBreak/>
                    <w:t>сфере антимонопольной политики.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С информацией о стоимости услуги по выдаче сертификата соответствия можно ознакомиться на информационных стендах и официальном сайте уполномоченного органа в области стандартизации и проведению работ в области метрологии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14</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Параметры качества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Качество предоставления государственной услуги определяется следующими критериями: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актуальность для получателей данной государственной услуги;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регистрация приема и выдачи средства измерения, для обеспечения </w:t>
                  </w:r>
                  <w:r w:rsidRPr="002C4D61">
                    <w:rPr>
                      <w:rFonts w:ascii="Times New Roman" w:hAnsi="Times New Roman" w:cs="Times New Roman"/>
                      <w:sz w:val="28"/>
                      <w:szCs w:val="28"/>
                    </w:rPr>
                    <w:lastRenderedPageBreak/>
                    <w:t>идентификации и сохранности средства измерения во время поверки и калибровки;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выдача официального документа в печатной форме с живыми печатями, подписями и голографическим знаком на официальном и государственном языках для обеспечения оригинальности и достоверности документа и предотвращения подделок;</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соответствие предоставляемой калибровки и поверки требованиям нормативных правовых актов, указанных в пункте 4 паспорта данного стандарта;</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своевременность предоставления государственной услуги в соответствии со сроками указанными в заявке и оговоренными в пункте 7 данного стандарта;</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корректность и вежливость сотрудников при оказании </w:t>
                  </w:r>
                  <w:r w:rsidRPr="002C4D61">
                    <w:rPr>
                      <w:rFonts w:ascii="Times New Roman" w:hAnsi="Times New Roman" w:cs="Times New Roman"/>
                      <w:sz w:val="28"/>
                      <w:szCs w:val="28"/>
                    </w:rPr>
                    <w:lastRenderedPageBreak/>
                    <w:t>государственной услуги, помощь сотрудников в заполнении необходимых документов и консультирование в ходе всей процедуры оказания услуги;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недопущение дискриминации по признаку пола, расы, языка, этнической принадлежности, вероисповедания, политических или иных убеждений, образования, происхождения, имущественного или иного положения, а также других обстоятельств;</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доступность, истребование у граждан для получения услуги только тех документов, которые указаны в стандарте;</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соответствие условий предоставления услуги требованиям, установленным данным стандартом: доступ в здание, наличие коммунально-бытовых </w:t>
                  </w:r>
                  <w:r w:rsidRPr="002C4D61">
                    <w:rPr>
                      <w:rFonts w:ascii="Times New Roman" w:hAnsi="Times New Roman" w:cs="Times New Roman"/>
                      <w:sz w:val="28"/>
                      <w:szCs w:val="28"/>
                    </w:rPr>
                    <w:lastRenderedPageBreak/>
                    <w:t>удобств, график приема, удобный для граждан, наличие и доступность информационной поддержки (</w:t>
                  </w:r>
                  <w:proofErr w:type="gramStart"/>
                  <w:r w:rsidRPr="002C4D61">
                    <w:rPr>
                      <w:rFonts w:ascii="Times New Roman" w:hAnsi="Times New Roman" w:cs="Times New Roman"/>
                      <w:sz w:val="28"/>
                      <w:szCs w:val="28"/>
                    </w:rPr>
                    <w:t>печатном</w:t>
                  </w:r>
                  <w:proofErr w:type="gramEnd"/>
                  <w:r w:rsidRPr="002C4D61">
                    <w:rPr>
                      <w:rFonts w:ascii="Times New Roman" w:hAnsi="Times New Roman" w:cs="Times New Roman"/>
                      <w:sz w:val="28"/>
                      <w:szCs w:val="28"/>
                    </w:rPr>
                    <w:t xml:space="preserve"> и электронном форматах);</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наличие книги жалоб и предложений заявителей в доступном месте</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15</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Предоставление услуг в электронном формате</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7F3EA2" w:rsidRDefault="006915CC" w:rsidP="00A00C3C">
                  <w:pPr>
                    <w:pStyle w:val="tkTablica"/>
                    <w:spacing w:after="0"/>
                    <w:ind w:right="175"/>
                    <w:rPr>
                      <w:rFonts w:ascii="Times New Roman" w:hAnsi="Times New Roman" w:cs="Times New Roman"/>
                      <w:b/>
                      <w:sz w:val="28"/>
                      <w:szCs w:val="28"/>
                    </w:rPr>
                  </w:pPr>
                  <w:r w:rsidRPr="007F3EA2">
                    <w:rPr>
                      <w:rFonts w:ascii="Times New Roman" w:hAnsi="Times New Roman" w:cs="Times New Roman"/>
                      <w:b/>
                      <w:sz w:val="28"/>
                      <w:szCs w:val="28"/>
                    </w:rPr>
                    <w:t>Государственная услуга предоставляется в электронном формате частично на этапе предоставления сертификата соответствия через информационную систему "единого окна"; веб-сервис Государственного предприятия "Центр "единого окна" в сфере внешней торговли"</w:t>
                  </w:r>
                </w:p>
              </w:tc>
            </w:tr>
            <w:tr w:rsidR="006915CC" w:rsidRPr="002C4D61" w:rsidTr="0092133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Отказ в предоставлении государственной услуги и порядок обжалования</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t>16</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Отказ в предоставлении государственной услуги</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В предоставлении услуги может быть отказано в случае:</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 несоответствия </w:t>
                  </w:r>
                  <w:r w:rsidRPr="002C4D61">
                    <w:rPr>
                      <w:rFonts w:ascii="Times New Roman" w:hAnsi="Times New Roman" w:cs="Times New Roman"/>
                      <w:sz w:val="28"/>
                      <w:szCs w:val="28"/>
                    </w:rPr>
                    <w:lastRenderedPageBreak/>
                    <w:t>требованиям, указанным в пунктах 3 и 12 данного стандарта;</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отрицательных результатов сертификационных испытаний;</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отрицательных результатов обследования состояния производства;</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если уполномоченный орган в области стандартизации и проведению работ в области метрологии не аккредитован на право проведения работ по сертификации заявленной продукции</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17</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Порядок обжалования</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Письменная жалоба подается в свободной форме и должна содержать ФИО получателя услуги, адрес проживания, номер телефона, а также суть претензии, подпись получателя услуги и дату.</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Жалоба регистрируется в журнале в течение 1 рабочего дня. Руководитель уполномоченного органа в области стандартизации и проведению работ в области </w:t>
                  </w:r>
                  <w:r w:rsidRPr="002C4D61">
                    <w:rPr>
                      <w:rFonts w:ascii="Times New Roman" w:hAnsi="Times New Roman" w:cs="Times New Roman"/>
                      <w:sz w:val="28"/>
                      <w:szCs w:val="28"/>
                    </w:rPr>
                    <w:lastRenderedPageBreak/>
                    <w:t>метрологии рассматривает жалобу и назначает комиссию, состоящую не менее чем из 5 человек. Комиссия обеспечивает рассмотрение и анализ возникновения жалобы. Комиссия может состоять из представителей уполномоченного органа в области стандартизации и проведению работ в области метрологии, испытательных лабораторий, предприятий-изготовителей продукции, научно-технических обществ, обществ защиты прав потребителей. Комиссия анализирует жалобу и документы, связанные с ней и выносит решение.</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Срок рассмотрения жалобы и получение ответа заявителем не должен превышать 14 дней со дня регистрации.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 xml:space="preserve">В случае несогласия с принятым решением по жалобе комиссией уполномоченного органа в </w:t>
                  </w:r>
                  <w:r w:rsidRPr="002C4D61">
                    <w:rPr>
                      <w:rFonts w:ascii="Times New Roman" w:hAnsi="Times New Roman" w:cs="Times New Roman"/>
                      <w:sz w:val="28"/>
                      <w:szCs w:val="28"/>
                    </w:rPr>
                    <w:lastRenderedPageBreak/>
                    <w:t>области стандартизации и проведению работ в области метрологии, заявитель вправе подать письменную жалобу в уполномоченный орган в области стандартизации и проведению работ в области метрологии.</w:t>
                  </w:r>
                </w:p>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При неудовлетворении принятым решением по жалобе, заявитель имеет право обжаловать решение уполномоченного органа в области стандартизации и проведению работ в области метрологии в судебном порядке</w:t>
                  </w:r>
                </w:p>
              </w:tc>
            </w:tr>
            <w:tr w:rsidR="006915CC" w:rsidRPr="002C4D61" w:rsidTr="00ED7197">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jc w:val="center"/>
                    <w:rPr>
                      <w:rFonts w:ascii="Times New Roman" w:hAnsi="Times New Roman" w:cs="Times New Roman"/>
                      <w:sz w:val="28"/>
                      <w:szCs w:val="28"/>
                    </w:rPr>
                  </w:pPr>
                  <w:r w:rsidRPr="002C4D61">
                    <w:rPr>
                      <w:rFonts w:ascii="Times New Roman" w:hAnsi="Times New Roman" w:cs="Times New Roman"/>
                      <w:sz w:val="28"/>
                      <w:szCs w:val="28"/>
                    </w:rPr>
                    <w:lastRenderedPageBreak/>
                    <w:t>18</w:t>
                  </w:r>
                </w:p>
              </w:tc>
              <w:tc>
                <w:tcPr>
                  <w:tcW w:w="1908"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rPr>
                      <w:rFonts w:ascii="Times New Roman" w:hAnsi="Times New Roman" w:cs="Times New Roman"/>
                      <w:sz w:val="28"/>
                      <w:szCs w:val="28"/>
                    </w:rPr>
                  </w:pPr>
                  <w:r w:rsidRPr="002C4D61">
                    <w:rPr>
                      <w:rFonts w:ascii="Times New Roman" w:hAnsi="Times New Roman" w:cs="Times New Roman"/>
                      <w:sz w:val="28"/>
                      <w:szCs w:val="28"/>
                    </w:rPr>
                    <w:t>Периодичность пересмотра стандарта</w:t>
                  </w:r>
                </w:p>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rsidR="006915CC" w:rsidRPr="002C4D61" w:rsidRDefault="006915CC" w:rsidP="00A00C3C">
                  <w:pPr>
                    <w:pStyle w:val="tkTablica"/>
                    <w:spacing w:after="0"/>
                    <w:ind w:right="175"/>
                    <w:rPr>
                      <w:rFonts w:ascii="Times New Roman" w:hAnsi="Times New Roman" w:cs="Times New Roman"/>
                      <w:sz w:val="28"/>
                      <w:szCs w:val="28"/>
                    </w:rPr>
                  </w:pPr>
                  <w:r w:rsidRPr="002C4D61">
                    <w:rPr>
                      <w:rFonts w:ascii="Times New Roman" w:hAnsi="Times New Roman" w:cs="Times New Roman"/>
                      <w:sz w:val="28"/>
                      <w:szCs w:val="28"/>
                    </w:rPr>
                    <w:t>Стандарт государственной услуги должен регулярно пересматриваться с периодичностью не менее одного раза в три года</w:t>
                  </w:r>
                </w:p>
              </w:tc>
            </w:tr>
          </w:tbl>
          <w:p w:rsidR="006915CC" w:rsidRPr="008E423C" w:rsidRDefault="006915CC" w:rsidP="00A00C3C">
            <w:pPr>
              <w:tabs>
                <w:tab w:val="left" w:pos="851"/>
                <w:tab w:val="left" w:pos="8222"/>
              </w:tabs>
              <w:spacing w:after="0"/>
              <w:jc w:val="both"/>
              <w:rPr>
                <w:rFonts w:ascii="Times New Roman" w:hAnsi="Times New Roman"/>
                <w:sz w:val="28"/>
                <w:szCs w:val="28"/>
                <w:lang w:eastAsia="ru-RU"/>
              </w:rPr>
            </w:pPr>
          </w:p>
        </w:tc>
        <w:tc>
          <w:tcPr>
            <w:tcW w:w="7444" w:type="dxa"/>
            <w:gridSpan w:val="5"/>
            <w:tcBorders>
              <w:left w:val="single" w:sz="4" w:space="0" w:color="auto"/>
              <w:right w:val="single" w:sz="4" w:space="0" w:color="auto"/>
            </w:tcBorders>
          </w:tcPr>
          <w:tbl>
            <w:tblPr>
              <w:tblW w:w="711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29"/>
              <w:gridCol w:w="2901"/>
              <w:gridCol w:w="67"/>
              <w:gridCol w:w="3719"/>
            </w:tblGrid>
            <w:tr w:rsidR="006915CC" w:rsidRPr="002C4D61" w:rsidTr="005913D8">
              <w:tc>
                <w:tcPr>
                  <w:tcW w:w="7116" w:type="dxa"/>
                  <w:gridSpan w:val="4"/>
                  <w:shd w:val="clear" w:color="auto" w:fill="auto"/>
                </w:tcPr>
                <w:p w:rsidR="006915CC" w:rsidRPr="002C4D61" w:rsidRDefault="006915CC" w:rsidP="00A00C3C">
                  <w:pPr>
                    <w:spacing w:after="0"/>
                    <w:jc w:val="center"/>
                    <w:rPr>
                      <w:rFonts w:ascii="Times New Roman" w:hAnsi="Times New Roman"/>
                      <w:bCs/>
                      <w:color w:val="000000" w:themeColor="text1"/>
                      <w:sz w:val="28"/>
                      <w:szCs w:val="28"/>
                    </w:rPr>
                  </w:pPr>
                  <w:r w:rsidRPr="002C4D61">
                    <w:rPr>
                      <w:rFonts w:ascii="Times New Roman" w:hAnsi="Times New Roman"/>
                      <w:bCs/>
                      <w:color w:val="000000" w:themeColor="text1"/>
                      <w:sz w:val="28"/>
                      <w:szCs w:val="28"/>
                    </w:rPr>
                    <w:lastRenderedPageBreak/>
                    <w:t>10.Паспорт государственной услуги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1.</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Наименование услуги</w:t>
                  </w:r>
                </w:p>
              </w:tc>
              <w:tc>
                <w:tcPr>
                  <w:tcW w:w="3786" w:type="dxa"/>
                  <w:gridSpan w:val="2"/>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sz w:val="28"/>
                      <w:szCs w:val="28"/>
                    </w:rPr>
                    <w:t>Вы</w:t>
                  </w:r>
                  <w:r>
                    <w:rPr>
                      <w:rFonts w:ascii="Times New Roman" w:hAnsi="Times New Roman"/>
                      <w:sz w:val="28"/>
                      <w:szCs w:val="28"/>
                    </w:rPr>
                    <w:t>дача сертификатов соответствия/</w:t>
                  </w:r>
                  <w:r w:rsidRPr="002C4D61">
                    <w:rPr>
                      <w:rFonts w:ascii="Times New Roman" w:hAnsi="Times New Roman"/>
                      <w:b/>
                      <w:sz w:val="28"/>
                      <w:szCs w:val="28"/>
                    </w:rPr>
                    <w:t>регистрация деклараций о соответствии</w:t>
                  </w:r>
                  <w:r w:rsidRPr="002C4D61">
                    <w:rPr>
                      <w:rFonts w:ascii="Times New Roman" w:hAnsi="Times New Roman"/>
                      <w:sz w:val="28"/>
                      <w:szCs w:val="28"/>
                    </w:rPr>
                    <w:t xml:space="preserve"> на пищевую продукцию, на товары народного потребления, горюче-смазочные материалы, машиностроительную, электротехническую продукцию, подлежащую обязательному подтверждению соответствия, </w:t>
                  </w:r>
                  <w:r w:rsidRPr="002C4D61">
                    <w:rPr>
                      <w:rFonts w:ascii="Times New Roman" w:hAnsi="Times New Roman"/>
                      <w:sz w:val="28"/>
                      <w:szCs w:val="28"/>
                    </w:rPr>
                    <w:lastRenderedPageBreak/>
                    <w:t xml:space="preserve">безопасную  для жизни и здоровья людей, животных и растений, окружающей среды по заявкам и договорам  </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2.</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Полное наименование государственного органа (учреждения), представляющего услугу</w:t>
                  </w:r>
                </w:p>
              </w:tc>
              <w:tc>
                <w:tcPr>
                  <w:tcW w:w="3786" w:type="dxa"/>
                  <w:gridSpan w:val="2"/>
                  <w:shd w:val="clear" w:color="auto" w:fill="auto"/>
                </w:tcPr>
                <w:p w:rsidR="006915CC" w:rsidRPr="002C4D61" w:rsidRDefault="006915CC" w:rsidP="00A00C3C">
                  <w:pPr>
                    <w:pStyle w:val="tkTablica"/>
                    <w:rPr>
                      <w:rFonts w:ascii="Times New Roman" w:hAnsi="Times New Roman" w:cs="Times New Roman"/>
                      <w:sz w:val="28"/>
                      <w:szCs w:val="28"/>
                    </w:rPr>
                  </w:pPr>
                  <w:r w:rsidRPr="002C4D61">
                    <w:rPr>
                      <w:rFonts w:ascii="Times New Roman" w:hAnsi="Times New Roman" w:cs="Times New Roman"/>
                      <w:b/>
                      <w:sz w:val="28"/>
                      <w:szCs w:val="28"/>
                    </w:rPr>
                    <w:t xml:space="preserve">Уполномоченный </w:t>
                  </w:r>
                  <w:r w:rsidRPr="002C4D61">
                    <w:rPr>
                      <w:rFonts w:ascii="Times New Roman" w:hAnsi="Times New Roman" w:cs="Times New Roman"/>
                      <w:sz w:val="28"/>
                      <w:szCs w:val="28"/>
                    </w:rPr>
                    <w:t>орган исполнительной власти, осуществляющий функции по разработке и реализации государственной политики в области технического регулирования и метрологии – (далее – уполномоченный государственный орган в области технического регулирования и метрологии).</w:t>
                  </w:r>
                </w:p>
                <w:p w:rsidR="006915CC" w:rsidRPr="00B06D12" w:rsidRDefault="006915CC" w:rsidP="00A00C3C">
                  <w:pPr>
                    <w:widowControl w:val="0"/>
                    <w:tabs>
                      <w:tab w:val="left" w:pos="344"/>
                    </w:tabs>
                    <w:adjustRightInd w:val="0"/>
                    <w:contextualSpacing/>
                    <w:jc w:val="both"/>
                    <w:rPr>
                      <w:rFonts w:ascii="Times New Roman" w:hAnsi="Times New Roman"/>
                      <w:b/>
                      <w:sz w:val="28"/>
                      <w:szCs w:val="28"/>
                    </w:rPr>
                  </w:pPr>
                  <w:r w:rsidRPr="002C4D61">
                    <w:rPr>
                      <w:rFonts w:ascii="Times New Roman" w:eastAsia="Calibri" w:hAnsi="Times New Roman"/>
                      <w:b/>
                      <w:sz w:val="28"/>
                      <w:szCs w:val="28"/>
                    </w:rPr>
                    <w:t xml:space="preserve">Территориальные подразделения уполномоченного органа по стандартизации и метрологии (далее – национальный орган </w:t>
                  </w:r>
                  <w:r>
                    <w:rPr>
                      <w:rFonts w:ascii="Times New Roman" w:eastAsia="Calibri" w:hAnsi="Times New Roman"/>
                      <w:b/>
                      <w:sz w:val="28"/>
                      <w:szCs w:val="28"/>
                    </w:rPr>
                    <w:t>по стандартизации и метрологии)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3.</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Получатели государственной услуги</w:t>
                  </w:r>
                </w:p>
              </w:tc>
              <w:tc>
                <w:tcPr>
                  <w:tcW w:w="3786" w:type="dxa"/>
                  <w:gridSpan w:val="2"/>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Юридические и физические лица. </w:t>
                  </w:r>
                </w:p>
              </w:tc>
            </w:tr>
            <w:tr w:rsidR="006915CC" w:rsidRPr="002C4D61" w:rsidTr="005913D8">
              <w:trPr>
                <w:trHeight w:val="418"/>
              </w:trPr>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4.</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 xml:space="preserve">Правовые основы получения </w:t>
                  </w:r>
                  <w:r w:rsidRPr="002C4D61">
                    <w:rPr>
                      <w:rFonts w:ascii="Times New Roman" w:hAnsi="Times New Roman"/>
                      <w:bCs/>
                      <w:color w:val="000000" w:themeColor="text1"/>
                      <w:sz w:val="28"/>
                      <w:szCs w:val="28"/>
                    </w:rPr>
                    <w:lastRenderedPageBreak/>
                    <w:t>государственной услуги</w:t>
                  </w:r>
                </w:p>
              </w:tc>
              <w:tc>
                <w:tcPr>
                  <w:tcW w:w="3786" w:type="dxa"/>
                  <w:gridSpan w:val="2"/>
                  <w:shd w:val="clear" w:color="auto" w:fill="auto"/>
                </w:tcPr>
                <w:p w:rsidR="006915CC" w:rsidRPr="002C4D61" w:rsidRDefault="006915CC" w:rsidP="00A00C3C">
                  <w:pPr>
                    <w:tabs>
                      <w:tab w:val="left" w:pos="993"/>
                    </w:tabs>
                    <w:spacing w:after="0"/>
                    <w:jc w:val="both"/>
                    <w:rPr>
                      <w:rFonts w:ascii="Times New Roman" w:hAnsi="Times New Roman"/>
                      <w:b/>
                      <w:color w:val="000000" w:themeColor="text1"/>
                      <w:sz w:val="28"/>
                      <w:szCs w:val="28"/>
                    </w:rPr>
                  </w:pPr>
                  <w:r w:rsidRPr="002C4D61">
                    <w:rPr>
                      <w:rFonts w:ascii="Times New Roman" w:hAnsi="Times New Roman"/>
                      <w:color w:val="000000" w:themeColor="text1"/>
                      <w:sz w:val="28"/>
                      <w:szCs w:val="28"/>
                    </w:rPr>
                    <w:lastRenderedPageBreak/>
                    <w:t xml:space="preserve">1.Закон Кыргызской Республики «Об основах </w:t>
                  </w:r>
                  <w:r w:rsidRPr="002C4D61">
                    <w:rPr>
                      <w:rFonts w:ascii="Times New Roman" w:hAnsi="Times New Roman"/>
                      <w:color w:val="000000" w:themeColor="text1"/>
                      <w:sz w:val="28"/>
                      <w:szCs w:val="28"/>
                    </w:rPr>
                    <w:lastRenderedPageBreak/>
                    <w:t>технического регулирования в Кыргызской Республике»</w:t>
                  </w:r>
                  <w:r w:rsidRPr="002C4D61">
                    <w:rPr>
                      <w:rFonts w:ascii="Times New Roman" w:hAnsi="Times New Roman"/>
                      <w:b/>
                      <w:color w:val="000000" w:themeColor="text1"/>
                      <w:sz w:val="28"/>
                      <w:szCs w:val="28"/>
                    </w:rPr>
                    <w:t xml:space="preserve"> абзац 3,4 статьи 27.</w:t>
                  </w:r>
                </w:p>
                <w:p w:rsidR="006915CC" w:rsidRPr="002C4D61" w:rsidRDefault="006915CC" w:rsidP="00A00C3C">
                  <w:pPr>
                    <w:tabs>
                      <w:tab w:val="left" w:pos="993"/>
                    </w:tabs>
                    <w:spacing w:after="0"/>
                    <w:jc w:val="both"/>
                    <w:rPr>
                      <w:rFonts w:ascii="Times New Roman" w:hAnsi="Times New Roman"/>
                      <w:b/>
                      <w:color w:val="000000" w:themeColor="text1"/>
                      <w:sz w:val="28"/>
                      <w:szCs w:val="28"/>
                    </w:rPr>
                  </w:pPr>
                  <w:r w:rsidRPr="002C4D61">
                    <w:rPr>
                      <w:rFonts w:ascii="Times New Roman" w:hAnsi="Times New Roman"/>
                      <w:b/>
                      <w:color w:val="000000" w:themeColor="text1"/>
                      <w:sz w:val="28"/>
                      <w:szCs w:val="28"/>
                    </w:rPr>
                    <w:t>2.Постановление Правительства Кыргызской Республики «Об обязательном подтверждении соответствия продукции» от 30 декабря 2005г. №639.</w:t>
                  </w:r>
                </w:p>
                <w:p w:rsidR="006915CC" w:rsidRPr="002C4D61" w:rsidRDefault="006915CC" w:rsidP="00A00C3C">
                  <w:pPr>
                    <w:spacing w:after="0"/>
                    <w:jc w:val="both"/>
                    <w:rPr>
                      <w:rFonts w:ascii="Times New Roman" w:hAnsi="Times New Roman"/>
                      <w:b/>
                      <w:color w:val="000000" w:themeColor="text1"/>
                      <w:sz w:val="28"/>
                      <w:szCs w:val="28"/>
                    </w:rPr>
                  </w:pPr>
                  <w:r w:rsidRPr="002C4D61">
                    <w:rPr>
                      <w:rFonts w:ascii="Times New Roman" w:hAnsi="Times New Roman"/>
                      <w:b/>
                      <w:color w:val="000000" w:themeColor="text1"/>
                      <w:sz w:val="28"/>
                      <w:szCs w:val="28"/>
                    </w:rPr>
                    <w:t>3.Постановление Правительства Кыргызской Республики «О порядке ввоза для обращения на территории Кыргызской Республики продукции, подлежащей обязательному подтверждению соответствия и о признании результатов обязательного подтверждения соответствия продукции, полученных за пределами Кыргызской Республики» от 11 января 2006г. №8.</w:t>
                  </w:r>
                </w:p>
                <w:p w:rsidR="006915CC" w:rsidRPr="002C4D61" w:rsidRDefault="006915CC" w:rsidP="00A00C3C">
                  <w:pPr>
                    <w:spacing w:after="0"/>
                    <w:jc w:val="both"/>
                    <w:rPr>
                      <w:rFonts w:ascii="Times New Roman" w:hAnsi="Times New Roman"/>
                      <w:b/>
                      <w:color w:val="000000" w:themeColor="text1"/>
                      <w:sz w:val="28"/>
                      <w:szCs w:val="28"/>
                    </w:rPr>
                  </w:pPr>
                  <w:r w:rsidRPr="002C4D61">
                    <w:rPr>
                      <w:rFonts w:ascii="Times New Roman" w:hAnsi="Times New Roman"/>
                      <w:b/>
                      <w:color w:val="000000" w:themeColor="text1"/>
                      <w:sz w:val="28"/>
                      <w:szCs w:val="28"/>
                    </w:rPr>
                    <w:t xml:space="preserve">4. Постановления Правительства Кыргызской Республики «Об обязательном </w:t>
                  </w:r>
                  <w:r w:rsidRPr="002C4D61">
                    <w:rPr>
                      <w:rFonts w:ascii="Times New Roman" w:hAnsi="Times New Roman"/>
                      <w:b/>
                      <w:color w:val="000000" w:themeColor="text1"/>
                      <w:sz w:val="28"/>
                      <w:szCs w:val="28"/>
                    </w:rPr>
                    <w:lastRenderedPageBreak/>
                    <w:t>подтверждении соответствия продукции в форме принятия декларации о соответствии» от 28 января 2019года №20</w:t>
                  </w:r>
                </w:p>
                <w:p w:rsidR="006915CC" w:rsidRPr="002C4D61" w:rsidRDefault="006915CC" w:rsidP="00A00C3C">
                  <w:pPr>
                    <w:pStyle w:val="tkTablica"/>
                    <w:rPr>
                      <w:rFonts w:ascii="Times New Roman" w:hAnsi="Times New Roman" w:cs="Times New Roman"/>
                      <w:color w:val="000000" w:themeColor="text1"/>
                      <w:sz w:val="28"/>
                      <w:szCs w:val="28"/>
                    </w:rPr>
                  </w:pPr>
                  <w:r w:rsidRPr="002C4D61">
                    <w:rPr>
                      <w:rFonts w:ascii="Times New Roman" w:hAnsi="Times New Roman" w:cs="Times New Roman"/>
                      <w:b/>
                      <w:color w:val="000000" w:themeColor="text1"/>
                      <w:sz w:val="28"/>
                      <w:szCs w:val="28"/>
                    </w:rPr>
                    <w:t>5. Технические регламенты Кыргызской Республики и ЕАЭС</w:t>
                  </w:r>
                  <w:r w:rsidRPr="002C4D61">
                    <w:rPr>
                      <w:rFonts w:ascii="Times New Roman" w:hAnsi="Times New Roman" w:cs="Times New Roman"/>
                      <w:color w:val="000000" w:themeColor="text1"/>
                      <w:sz w:val="28"/>
                      <w:szCs w:val="28"/>
                    </w:rPr>
                    <w:t xml:space="preserve"> </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5.</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Конечный результат предоставляемой государственной услуги</w:t>
                  </w:r>
                </w:p>
              </w:tc>
              <w:tc>
                <w:tcPr>
                  <w:tcW w:w="3786" w:type="dxa"/>
                  <w:gridSpan w:val="2"/>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 Выдача сертификатов соответствия и регистрация деклараций о соответствии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6</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Условия предоставления государственной услуги</w:t>
                  </w:r>
                </w:p>
              </w:tc>
              <w:tc>
                <w:tcPr>
                  <w:tcW w:w="3786" w:type="dxa"/>
                  <w:gridSpan w:val="2"/>
                  <w:shd w:val="clear" w:color="auto" w:fill="auto"/>
                </w:tcPr>
                <w:p w:rsidR="006915CC" w:rsidRPr="002C4D61" w:rsidRDefault="006915CC" w:rsidP="00A00C3C">
                  <w:pPr>
                    <w:spacing w:after="0"/>
                    <w:jc w:val="both"/>
                    <w:rPr>
                      <w:rFonts w:ascii="Times New Roman" w:hAnsi="Times New Roman"/>
                      <w:sz w:val="28"/>
                      <w:szCs w:val="28"/>
                    </w:rPr>
                  </w:pPr>
                  <w:r w:rsidRPr="002C4D61">
                    <w:rPr>
                      <w:rFonts w:ascii="Times New Roman" w:hAnsi="Times New Roman"/>
                      <w:b/>
                      <w:sz w:val="28"/>
                      <w:szCs w:val="28"/>
                      <w:lang w:val="ky-KG"/>
                    </w:rPr>
                    <w:t>При предоставлении государственной услуги предусмотрены следующие условия ожидания</w:t>
                  </w:r>
                  <w:r w:rsidRPr="002C4D61">
                    <w:rPr>
                      <w:rFonts w:ascii="Times New Roman" w:hAnsi="Times New Roman"/>
                      <w:sz w:val="28"/>
                      <w:szCs w:val="28"/>
                    </w:rPr>
                    <w:t>:</w:t>
                  </w:r>
                </w:p>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sz w:val="28"/>
                      <w:szCs w:val="28"/>
                    </w:rPr>
                    <w:t xml:space="preserve">- в помещении, отвечающим установленным санитарным нормам; </w:t>
                  </w:r>
                </w:p>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sz w:val="28"/>
                      <w:szCs w:val="28"/>
                    </w:rPr>
                    <w:t>-при наличии беспрепятственного доступа всех заявителей в здание и к санитарно-гигиеническим помещениям (туалетам, умывальным комнатам);</w:t>
                  </w:r>
                </w:p>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sz w:val="28"/>
                      <w:szCs w:val="28"/>
                    </w:rPr>
                    <w:t>-</w:t>
                  </w:r>
                  <w:r w:rsidRPr="002C4D61">
                    <w:rPr>
                      <w:rFonts w:ascii="Times New Roman" w:hAnsi="Times New Roman"/>
                      <w:color w:val="000000"/>
                      <w:sz w:val="28"/>
                      <w:szCs w:val="28"/>
                    </w:rPr>
                    <w:t xml:space="preserve"> </w:t>
                  </w:r>
                  <w:r w:rsidRPr="002C4D61">
                    <w:rPr>
                      <w:rFonts w:ascii="Times New Roman" w:eastAsia="Calibri" w:hAnsi="Times New Roman"/>
                      <w:b/>
                      <w:sz w:val="28"/>
                      <w:szCs w:val="28"/>
                    </w:rPr>
                    <w:t>национальный орган по стандартизации и метрологии</w:t>
                  </w:r>
                  <w:r w:rsidRPr="002C4D61">
                    <w:rPr>
                      <w:rFonts w:ascii="Times New Roman" w:hAnsi="Times New Roman"/>
                      <w:sz w:val="28"/>
                      <w:szCs w:val="28"/>
                      <w:lang w:val="ky-KG"/>
                    </w:rPr>
                    <w:t xml:space="preserve"> располагают </w:t>
                  </w:r>
                  <w:r w:rsidRPr="002C4D61">
                    <w:rPr>
                      <w:rFonts w:ascii="Times New Roman" w:hAnsi="Times New Roman"/>
                      <w:sz w:val="28"/>
                      <w:szCs w:val="28"/>
                    </w:rPr>
                    <w:lastRenderedPageBreak/>
                    <w:t>местами ожидания, отоплением, водопроводом, телефоном, интернетом;</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по принципу живой очереди;</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для лиц с ограниченными возможностями здоровья (далее-ЛОВЗ) с оборудованием (зданий, помещений) пандусами, поручнями;</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льготные категории граждан (</w:t>
                  </w:r>
                  <w:r w:rsidRPr="002C4D61">
                    <w:rPr>
                      <w:rFonts w:ascii="Times New Roman" w:eastAsia="Calibri" w:hAnsi="Times New Roman"/>
                      <w:color w:val="000000"/>
                      <w:sz w:val="28"/>
                      <w:szCs w:val="28"/>
                      <w:lang w:val="ky-KG"/>
                    </w:rPr>
                    <w:t>участники и инвалиды Великой Отечественной войны</w:t>
                  </w:r>
                  <w:r w:rsidRPr="002C4D61">
                    <w:rPr>
                      <w:rFonts w:ascii="Times New Roman" w:hAnsi="Times New Roman"/>
                      <w:color w:val="000000"/>
                      <w:sz w:val="28"/>
                      <w:szCs w:val="28"/>
                    </w:rPr>
                    <w:t xml:space="preserve">, труженики тыла, ЛОВЗ, беременные женщины и т.д.) обслуживаются вне очереди или сотрудник </w:t>
                  </w:r>
                  <w:r w:rsidRPr="002C4D61">
                    <w:rPr>
                      <w:rFonts w:ascii="Times New Roman" w:eastAsia="Calibri" w:hAnsi="Times New Roman"/>
                      <w:sz w:val="28"/>
                      <w:szCs w:val="28"/>
                    </w:rPr>
                    <w:t>национальный орган по стандартизации и метрологии</w:t>
                  </w:r>
                  <w:r w:rsidRPr="002C4D61">
                    <w:rPr>
                      <w:rFonts w:ascii="Times New Roman" w:hAnsi="Times New Roman"/>
                      <w:color w:val="000000"/>
                      <w:sz w:val="28"/>
                      <w:szCs w:val="28"/>
                    </w:rPr>
                    <w:t xml:space="preserve"> спускается к ним, если они не могут подняться в помещение для приема заявления или направления.</w:t>
                  </w:r>
                </w:p>
                <w:p w:rsidR="006915CC" w:rsidRPr="002C4D61" w:rsidRDefault="006915CC" w:rsidP="00A00C3C">
                  <w:pPr>
                    <w:widowControl w:val="0"/>
                    <w:tabs>
                      <w:tab w:val="left" w:pos="344"/>
                    </w:tabs>
                    <w:adjustRightInd w:val="0"/>
                    <w:spacing w:after="0"/>
                    <w:contextualSpacing/>
                    <w:jc w:val="both"/>
                    <w:rPr>
                      <w:rFonts w:ascii="Times New Roman" w:hAnsi="Times New Roman"/>
                      <w:sz w:val="28"/>
                      <w:szCs w:val="28"/>
                    </w:rPr>
                  </w:pPr>
                  <w:r w:rsidRPr="002C4D61">
                    <w:rPr>
                      <w:rFonts w:ascii="Times New Roman" w:hAnsi="Times New Roman"/>
                      <w:sz w:val="28"/>
                      <w:szCs w:val="28"/>
                    </w:rPr>
                    <w:t xml:space="preserve">Для удобства посетителей в предоставлении услуги в </w:t>
                  </w:r>
                  <w:r w:rsidRPr="002C4D61">
                    <w:rPr>
                      <w:rFonts w:ascii="Times New Roman" w:eastAsia="Calibri" w:hAnsi="Times New Roman"/>
                      <w:sz w:val="28"/>
                      <w:szCs w:val="28"/>
                    </w:rPr>
                    <w:t>национальном органе по стандартизации и метрологии</w:t>
                  </w:r>
                  <w:r w:rsidRPr="002C4D61">
                    <w:rPr>
                      <w:rFonts w:ascii="Times New Roman" w:hAnsi="Times New Roman"/>
                      <w:sz w:val="28"/>
                      <w:szCs w:val="28"/>
                    </w:rPr>
                    <w:t xml:space="preserve"> должен иметься перечень образцов заявок, </w:t>
                  </w:r>
                  <w:r w:rsidRPr="002C4D61">
                    <w:rPr>
                      <w:rFonts w:ascii="Times New Roman" w:hAnsi="Times New Roman"/>
                      <w:b/>
                      <w:sz w:val="28"/>
                      <w:szCs w:val="28"/>
                    </w:rPr>
                    <w:lastRenderedPageBreak/>
                    <w:t>необходимых для получения сертификата/декларации.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7</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Сроки предоставления государственной услуги</w:t>
                  </w:r>
                </w:p>
              </w:tc>
              <w:tc>
                <w:tcPr>
                  <w:tcW w:w="3786" w:type="dxa"/>
                  <w:gridSpan w:val="2"/>
                  <w:shd w:val="clear" w:color="auto" w:fill="auto"/>
                </w:tcPr>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color w:val="000000" w:themeColor="text1"/>
                      <w:sz w:val="28"/>
                      <w:szCs w:val="28"/>
                    </w:rPr>
                    <w:t xml:space="preserve">7. </w:t>
                  </w:r>
                  <w:r w:rsidRPr="002C4D61">
                    <w:rPr>
                      <w:rFonts w:ascii="Times New Roman" w:hAnsi="Times New Roman"/>
                      <w:b/>
                      <w:sz w:val="28"/>
                      <w:szCs w:val="28"/>
                    </w:rPr>
                    <w:t>При выдаче сертификатов соответствия/регистрации деклараций о соответствии:</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1. Общий срок предоставления услуги составляет от 3 до 7 рабочих дней.</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2.Ожидание в очереди не более:</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-прием заявки и сопроводительных документов согласно п.12 до 30 минут, через государственный портал электронных услуг (</w:t>
                  </w:r>
                  <w:r w:rsidRPr="002C4D61">
                    <w:rPr>
                      <w:rFonts w:ascii="Times New Roman" w:hAnsi="Times New Roman"/>
                      <w:b/>
                      <w:sz w:val="28"/>
                      <w:szCs w:val="28"/>
                      <w:lang w:val="en-US"/>
                    </w:rPr>
                    <w:t>portal</w:t>
                  </w:r>
                  <w:r w:rsidRPr="002C4D61">
                    <w:rPr>
                      <w:rFonts w:ascii="Times New Roman" w:hAnsi="Times New Roman"/>
                      <w:b/>
                      <w:sz w:val="28"/>
                      <w:szCs w:val="28"/>
                    </w:rPr>
                    <w:t>.</w:t>
                  </w:r>
                  <w:proofErr w:type="spellStart"/>
                  <w:r w:rsidRPr="002C4D61">
                    <w:rPr>
                      <w:rFonts w:ascii="Times New Roman" w:hAnsi="Times New Roman"/>
                      <w:b/>
                      <w:sz w:val="28"/>
                      <w:szCs w:val="28"/>
                      <w:lang w:val="en-US"/>
                    </w:rPr>
                    <w:t>tunduk</w:t>
                  </w:r>
                  <w:proofErr w:type="spellEnd"/>
                  <w:r w:rsidRPr="002C4D61">
                    <w:rPr>
                      <w:rFonts w:ascii="Times New Roman" w:hAnsi="Times New Roman"/>
                      <w:b/>
                      <w:sz w:val="28"/>
                      <w:szCs w:val="28"/>
                    </w:rPr>
                    <w:t>.</w:t>
                  </w:r>
                  <w:r w:rsidRPr="002C4D61">
                    <w:rPr>
                      <w:rFonts w:ascii="Times New Roman" w:hAnsi="Times New Roman"/>
                      <w:b/>
                      <w:sz w:val="28"/>
                      <w:szCs w:val="28"/>
                      <w:lang w:val="en-US"/>
                    </w:rPr>
                    <w:t>kg</w:t>
                  </w:r>
                  <w:r w:rsidRPr="002C4D61">
                    <w:rPr>
                      <w:rFonts w:ascii="Times New Roman" w:hAnsi="Times New Roman"/>
                      <w:b/>
                      <w:sz w:val="28"/>
                      <w:szCs w:val="28"/>
                    </w:rPr>
                    <w:t>) автоматически;</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-оформление уведомления по поданной заявке до 30 минут;</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 xml:space="preserve">3.Осмотр и отбор сертифицируемой продукции в части целостности упаковки, наличие реквизитов маркировки, соответствие </w:t>
                  </w:r>
                  <w:r w:rsidRPr="002C4D61">
                    <w:rPr>
                      <w:rFonts w:ascii="Times New Roman" w:hAnsi="Times New Roman"/>
                      <w:b/>
                      <w:sz w:val="28"/>
                      <w:szCs w:val="28"/>
                    </w:rPr>
                    <w:lastRenderedPageBreak/>
                    <w:t>продукции заявленному количеству до 2 часов.</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4. Анализ состояния производства (если предусмотрено схемой сертификации), оформление акта осмотра или акта состояния производства  до 6 часов.</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5.Проведение испытаний продукции (если предусмотрено схемой сертификации) в испытательной лаборатории, оформление протокола испытаний от 1 до 5 дней.</w:t>
                  </w:r>
                </w:p>
                <w:p w:rsidR="006915CC" w:rsidRPr="002C4D61" w:rsidRDefault="006915CC" w:rsidP="00A00C3C">
                  <w:pPr>
                    <w:spacing w:after="0"/>
                    <w:jc w:val="both"/>
                    <w:rPr>
                      <w:rFonts w:ascii="Times New Roman" w:hAnsi="Times New Roman"/>
                      <w:b/>
                      <w:sz w:val="28"/>
                      <w:szCs w:val="28"/>
                    </w:rPr>
                  </w:pPr>
                  <w:r w:rsidRPr="002C4D61">
                    <w:rPr>
                      <w:rFonts w:ascii="Times New Roman" w:hAnsi="Times New Roman"/>
                      <w:b/>
                      <w:sz w:val="28"/>
                      <w:szCs w:val="28"/>
                    </w:rPr>
                    <w:t>6.Анализ протокола испытаний, оформление сертификата, декларации или отказа в сертификации, регистрации декларации, если продукция не соответствует требованиям по безопасности, внесение в базу данных (реестр)</w:t>
                  </w:r>
                  <w:r w:rsidRPr="002C4D61">
                    <w:rPr>
                      <w:rFonts w:ascii="Times New Roman" w:hAnsi="Times New Roman"/>
                      <w:b/>
                      <w:sz w:val="28"/>
                      <w:szCs w:val="28"/>
                      <w:lang w:val="ky-KG"/>
                    </w:rPr>
                    <w:t xml:space="preserve"> </w:t>
                  </w:r>
                  <w:r w:rsidRPr="002C4D61">
                    <w:rPr>
                      <w:rFonts w:ascii="Times New Roman" w:hAnsi="Times New Roman"/>
                      <w:b/>
                      <w:sz w:val="28"/>
                      <w:szCs w:val="28"/>
                    </w:rPr>
                    <w:t>до 2 часов.</w:t>
                  </w:r>
                </w:p>
                <w:p w:rsidR="006915CC" w:rsidRPr="001D41A8" w:rsidRDefault="006915CC" w:rsidP="00A00C3C">
                  <w:pPr>
                    <w:widowControl w:val="0"/>
                    <w:tabs>
                      <w:tab w:val="left" w:pos="344"/>
                    </w:tabs>
                    <w:adjustRightInd w:val="0"/>
                    <w:spacing w:after="0"/>
                    <w:contextualSpacing/>
                    <w:jc w:val="both"/>
                    <w:rPr>
                      <w:rFonts w:ascii="Times New Roman" w:hAnsi="Times New Roman"/>
                      <w:b/>
                      <w:sz w:val="28"/>
                      <w:szCs w:val="28"/>
                    </w:rPr>
                  </w:pPr>
                  <w:r w:rsidRPr="002C4D61">
                    <w:rPr>
                      <w:rFonts w:ascii="Times New Roman" w:hAnsi="Times New Roman"/>
                      <w:b/>
                      <w:sz w:val="28"/>
                      <w:szCs w:val="28"/>
                    </w:rPr>
                    <w:t xml:space="preserve">7.Выдача сертификатов соответствия, регистрации </w:t>
                  </w:r>
                  <w:r w:rsidRPr="002C4D61">
                    <w:rPr>
                      <w:rFonts w:ascii="Times New Roman" w:hAnsi="Times New Roman"/>
                      <w:b/>
                      <w:sz w:val="28"/>
                      <w:szCs w:val="28"/>
                    </w:rPr>
                    <w:lastRenderedPageBreak/>
                    <w:t>деклараций о соответствии</w:t>
                  </w:r>
                  <w:r w:rsidRPr="002C4D61">
                    <w:rPr>
                      <w:rFonts w:ascii="Times New Roman" w:hAnsi="Times New Roman"/>
                      <w:b/>
                      <w:sz w:val="28"/>
                      <w:szCs w:val="28"/>
                      <w:lang w:val="ky-KG"/>
                    </w:rPr>
                    <w:t xml:space="preserve"> </w:t>
                  </w:r>
                  <w:r w:rsidRPr="002C4D61">
                    <w:rPr>
                      <w:rFonts w:ascii="Times New Roman" w:hAnsi="Times New Roman"/>
                      <w:b/>
                      <w:sz w:val="28"/>
                      <w:szCs w:val="28"/>
                    </w:rPr>
                    <w:t xml:space="preserve">до 30 минут.   </w:t>
                  </w:r>
                </w:p>
              </w:tc>
            </w:tr>
            <w:tr w:rsidR="006915CC" w:rsidRPr="002C4D61" w:rsidTr="005913D8">
              <w:tc>
                <w:tcPr>
                  <w:tcW w:w="7116" w:type="dxa"/>
                  <w:gridSpan w:val="4"/>
                  <w:shd w:val="clear" w:color="auto" w:fill="auto"/>
                </w:tcPr>
                <w:p w:rsidR="006915CC" w:rsidRPr="002C4D61" w:rsidRDefault="006915CC" w:rsidP="00A00C3C">
                  <w:pPr>
                    <w:spacing w:after="0"/>
                    <w:jc w:val="center"/>
                    <w:rPr>
                      <w:rFonts w:ascii="Times New Roman" w:hAnsi="Times New Roman"/>
                      <w:bCs/>
                      <w:color w:val="000000" w:themeColor="text1"/>
                      <w:sz w:val="28"/>
                      <w:szCs w:val="28"/>
                    </w:rPr>
                  </w:pPr>
                  <w:r w:rsidRPr="002C4D61">
                    <w:rPr>
                      <w:rFonts w:ascii="Times New Roman" w:hAnsi="Times New Roman"/>
                      <w:bCs/>
                      <w:color w:val="000000" w:themeColor="text1"/>
                      <w:sz w:val="28"/>
                      <w:szCs w:val="28"/>
                    </w:rPr>
                    <w:lastRenderedPageBreak/>
                    <w:t>2</w:t>
                  </w:r>
                  <w:r w:rsidRPr="002C4D61">
                    <w:rPr>
                      <w:rFonts w:ascii="Times New Roman" w:hAnsi="Times New Roman"/>
                      <w:bCs/>
                      <w:color w:val="000000" w:themeColor="text1"/>
                      <w:sz w:val="28"/>
                      <w:szCs w:val="28"/>
                      <w:lang w:val="en-US"/>
                    </w:rPr>
                    <w:t>.</w:t>
                  </w:r>
                  <w:r w:rsidRPr="002C4D61">
                    <w:rPr>
                      <w:rFonts w:ascii="Times New Roman" w:hAnsi="Times New Roman"/>
                      <w:bCs/>
                      <w:color w:val="000000" w:themeColor="text1"/>
                      <w:sz w:val="28"/>
                      <w:szCs w:val="28"/>
                    </w:rPr>
                    <w:t>Информирование получателей услуги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8</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Информирование об услугах, предоставляемых потребител</w:t>
                  </w:r>
                  <w:proofErr w:type="gramStart"/>
                  <w:r w:rsidRPr="002C4D61">
                    <w:rPr>
                      <w:rFonts w:ascii="Times New Roman" w:hAnsi="Times New Roman"/>
                      <w:bCs/>
                      <w:color w:val="000000" w:themeColor="text1"/>
                      <w:sz w:val="28"/>
                      <w:szCs w:val="28"/>
                    </w:rPr>
                    <w:t>ю(</w:t>
                  </w:r>
                  <w:proofErr w:type="gramEnd"/>
                  <w:r w:rsidRPr="002C4D61">
                    <w:rPr>
                      <w:rFonts w:ascii="Times New Roman" w:hAnsi="Times New Roman"/>
                      <w:bCs/>
                      <w:color w:val="000000" w:themeColor="text1"/>
                      <w:sz w:val="28"/>
                      <w:szCs w:val="28"/>
                    </w:rPr>
                    <w:t>перечень необходимой информации) и государственном органе, ответственном за их стандартизацию</w:t>
                  </w:r>
                </w:p>
              </w:tc>
              <w:tc>
                <w:tcPr>
                  <w:tcW w:w="3786" w:type="dxa"/>
                  <w:gridSpan w:val="2"/>
                  <w:shd w:val="clear" w:color="auto" w:fill="auto"/>
                </w:tcPr>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color w:val="000000" w:themeColor="text1"/>
                      <w:sz w:val="28"/>
                      <w:szCs w:val="28"/>
                    </w:rPr>
                    <w:t xml:space="preserve"> </w:t>
                  </w:r>
                  <w:r w:rsidRPr="002C4D61">
                    <w:rPr>
                      <w:rFonts w:ascii="Times New Roman" w:hAnsi="Times New Roman"/>
                      <w:sz w:val="28"/>
                      <w:szCs w:val="28"/>
                    </w:rPr>
                    <w:t>Информацию о государственной услуге  можно  получить:</w:t>
                  </w:r>
                </w:p>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sz w:val="28"/>
                      <w:szCs w:val="28"/>
                    </w:rPr>
                    <w:t xml:space="preserve">-в </w:t>
                  </w:r>
                  <w:r w:rsidRPr="002C4D61">
                    <w:rPr>
                      <w:rFonts w:ascii="Times New Roman" w:hAnsi="Times New Roman"/>
                      <w:b/>
                      <w:sz w:val="28"/>
                      <w:szCs w:val="28"/>
                    </w:rPr>
                    <w:t>национальном</w:t>
                  </w:r>
                  <w:r w:rsidRPr="002C4D61">
                    <w:rPr>
                      <w:rFonts w:ascii="Times New Roman" w:hAnsi="Times New Roman"/>
                      <w:sz w:val="28"/>
                      <w:szCs w:val="28"/>
                    </w:rPr>
                    <w:t xml:space="preserve"> органе в области стандартизации и проведению работ в области метрологии;</w:t>
                  </w:r>
                </w:p>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sz w:val="28"/>
                      <w:szCs w:val="28"/>
                    </w:rPr>
                    <w:t>- адрес: 720040, г.</w:t>
                  </w:r>
                  <w:r w:rsidRPr="002C4D61">
                    <w:rPr>
                      <w:rFonts w:ascii="Times New Roman" w:hAnsi="Times New Roman"/>
                      <w:sz w:val="28"/>
                      <w:szCs w:val="28"/>
                      <w:lang w:val="ky-KG"/>
                    </w:rPr>
                    <w:t xml:space="preserve"> </w:t>
                  </w:r>
                  <w:r w:rsidRPr="002C4D61">
                    <w:rPr>
                      <w:rFonts w:ascii="Times New Roman" w:hAnsi="Times New Roman"/>
                      <w:sz w:val="28"/>
                      <w:szCs w:val="28"/>
                    </w:rPr>
                    <w:t>Бишкек, ул.</w:t>
                  </w:r>
                  <w:r w:rsidRPr="002C4D61">
                    <w:rPr>
                      <w:rFonts w:ascii="Times New Roman" w:hAnsi="Times New Roman"/>
                      <w:sz w:val="28"/>
                      <w:szCs w:val="28"/>
                      <w:lang w:val="ky-KG"/>
                    </w:rPr>
                    <w:t xml:space="preserve"> </w:t>
                  </w:r>
                  <w:r w:rsidRPr="002C4D61">
                    <w:rPr>
                      <w:rFonts w:ascii="Times New Roman" w:hAnsi="Times New Roman"/>
                      <w:sz w:val="28"/>
                      <w:szCs w:val="28"/>
                    </w:rPr>
                    <w:t>Панфилова,197,  контактный тел. 62-37-90, факс 66-13-67;</w:t>
                  </w:r>
                </w:p>
                <w:p w:rsidR="006915CC" w:rsidRPr="002C4D61" w:rsidRDefault="006915CC" w:rsidP="00A00C3C">
                  <w:pPr>
                    <w:tabs>
                      <w:tab w:val="left" w:pos="993"/>
                    </w:tabs>
                    <w:spacing w:after="0"/>
                    <w:jc w:val="both"/>
                    <w:rPr>
                      <w:rFonts w:ascii="Times New Roman" w:hAnsi="Times New Roman"/>
                      <w:sz w:val="28"/>
                      <w:szCs w:val="28"/>
                    </w:rPr>
                  </w:pPr>
                  <w:r w:rsidRPr="002C4D61">
                    <w:rPr>
                      <w:rFonts w:ascii="Times New Roman" w:hAnsi="Times New Roman"/>
                      <w:sz w:val="28"/>
                      <w:szCs w:val="28"/>
                    </w:rPr>
                    <w:t>-время работы: понедельник - пятница с 9-00 час. до 18-00 час</w:t>
                  </w:r>
                  <w:proofErr w:type="gramStart"/>
                  <w:r w:rsidRPr="002C4D61">
                    <w:rPr>
                      <w:rFonts w:ascii="Times New Roman" w:hAnsi="Times New Roman"/>
                      <w:sz w:val="28"/>
                      <w:szCs w:val="28"/>
                    </w:rPr>
                    <w:t xml:space="preserve">., </w:t>
                  </w:r>
                  <w:proofErr w:type="gramEnd"/>
                  <w:r w:rsidRPr="002C4D61">
                    <w:rPr>
                      <w:rFonts w:ascii="Times New Roman" w:hAnsi="Times New Roman"/>
                      <w:sz w:val="28"/>
                      <w:szCs w:val="28"/>
                    </w:rPr>
                    <w:t>обеденный перерыв с 12-30 час</w:t>
                  </w:r>
                  <w:r w:rsidRPr="002C4D61">
                    <w:rPr>
                      <w:rFonts w:ascii="Times New Roman" w:hAnsi="Times New Roman"/>
                      <w:sz w:val="28"/>
                      <w:szCs w:val="28"/>
                      <w:lang w:val="ky-KG"/>
                    </w:rPr>
                    <w:t xml:space="preserve"> </w:t>
                  </w:r>
                  <w:r w:rsidRPr="002C4D61">
                    <w:rPr>
                      <w:rFonts w:ascii="Times New Roman" w:hAnsi="Times New Roman"/>
                      <w:sz w:val="28"/>
                      <w:szCs w:val="28"/>
                    </w:rPr>
                    <w:t>до 13-30 час.</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sz w:val="28"/>
                      <w:szCs w:val="28"/>
                    </w:rPr>
                    <w:t>-  на с</w:t>
                  </w:r>
                  <w:r w:rsidRPr="002C4D61">
                    <w:rPr>
                      <w:rFonts w:ascii="Times New Roman" w:hAnsi="Times New Roman"/>
                      <w:color w:val="000000"/>
                      <w:sz w:val="28"/>
                      <w:szCs w:val="28"/>
                    </w:rPr>
                    <w:t xml:space="preserve">айте </w:t>
                  </w:r>
                  <w:r w:rsidRPr="002C4D61">
                    <w:rPr>
                      <w:rFonts w:ascii="Times New Roman" w:eastAsia="Calibri" w:hAnsi="Times New Roman"/>
                      <w:sz w:val="28"/>
                      <w:szCs w:val="28"/>
                    </w:rPr>
                    <w:t>национального органа по стандартизации и метрологии</w:t>
                  </w:r>
                  <w:r w:rsidRPr="002C4D61">
                    <w:rPr>
                      <w:rFonts w:ascii="Times New Roman" w:hAnsi="Times New Roman"/>
                      <w:color w:val="000000"/>
                      <w:sz w:val="28"/>
                      <w:szCs w:val="28"/>
                    </w:rPr>
                    <w:t>;</w:t>
                  </w:r>
                  <w:r w:rsidRPr="002C4D61">
                    <w:rPr>
                      <w:rFonts w:ascii="Times New Roman" w:hAnsi="Times New Roman"/>
                      <w:sz w:val="28"/>
                      <w:szCs w:val="28"/>
                    </w:rPr>
                    <w:t xml:space="preserve"> www.nism.gov.kg;</w:t>
                  </w:r>
                </w:p>
                <w:p w:rsidR="006915CC" w:rsidRPr="002C4D61" w:rsidRDefault="006915CC" w:rsidP="00A00C3C">
                  <w:pPr>
                    <w:tabs>
                      <w:tab w:val="left" w:pos="993"/>
                    </w:tabs>
                    <w:spacing w:after="0"/>
                    <w:jc w:val="both"/>
                    <w:rPr>
                      <w:rFonts w:ascii="Times New Roman" w:hAnsi="Times New Roman"/>
                      <w:strike/>
                      <w:sz w:val="28"/>
                      <w:szCs w:val="28"/>
                    </w:rPr>
                  </w:pPr>
                  <w:r w:rsidRPr="002C4D61">
                    <w:rPr>
                      <w:rFonts w:ascii="Times New Roman" w:hAnsi="Times New Roman"/>
                      <w:color w:val="000000"/>
                      <w:sz w:val="28"/>
                      <w:szCs w:val="28"/>
                    </w:rPr>
                    <w:t xml:space="preserve">- </w:t>
                  </w:r>
                  <w:r w:rsidRPr="002C4D61">
                    <w:rPr>
                      <w:rFonts w:ascii="Times New Roman" w:hAnsi="Times New Roman"/>
                      <w:b/>
                      <w:color w:val="000000"/>
                      <w:sz w:val="28"/>
                      <w:szCs w:val="28"/>
                    </w:rPr>
                    <w:t xml:space="preserve">на </w:t>
                  </w:r>
                  <w:r w:rsidRPr="002C4D61">
                    <w:rPr>
                      <w:rFonts w:ascii="Times New Roman" w:hAnsi="Times New Roman"/>
                      <w:b/>
                      <w:sz w:val="28"/>
                      <w:szCs w:val="28"/>
                    </w:rPr>
                    <w:t>государственном портале электронных услуг (</w:t>
                  </w:r>
                  <w:r w:rsidRPr="002C4D61">
                    <w:rPr>
                      <w:rFonts w:ascii="Times New Roman" w:hAnsi="Times New Roman"/>
                      <w:b/>
                      <w:sz w:val="28"/>
                      <w:szCs w:val="28"/>
                      <w:lang w:val="en-US"/>
                    </w:rPr>
                    <w:t>portal</w:t>
                  </w:r>
                  <w:r w:rsidRPr="002C4D61">
                    <w:rPr>
                      <w:rFonts w:ascii="Times New Roman" w:hAnsi="Times New Roman"/>
                      <w:b/>
                      <w:sz w:val="28"/>
                      <w:szCs w:val="28"/>
                    </w:rPr>
                    <w:t>.</w:t>
                  </w:r>
                  <w:proofErr w:type="spellStart"/>
                  <w:r w:rsidRPr="002C4D61">
                    <w:rPr>
                      <w:rFonts w:ascii="Times New Roman" w:hAnsi="Times New Roman"/>
                      <w:b/>
                      <w:sz w:val="28"/>
                      <w:szCs w:val="28"/>
                      <w:lang w:val="en-US"/>
                    </w:rPr>
                    <w:t>tunduk</w:t>
                  </w:r>
                  <w:proofErr w:type="spellEnd"/>
                  <w:r w:rsidRPr="002C4D61">
                    <w:rPr>
                      <w:rFonts w:ascii="Times New Roman" w:hAnsi="Times New Roman"/>
                      <w:b/>
                      <w:sz w:val="28"/>
                      <w:szCs w:val="28"/>
                    </w:rPr>
                    <w:t>.</w:t>
                  </w:r>
                  <w:r w:rsidRPr="002C4D61">
                    <w:rPr>
                      <w:rFonts w:ascii="Times New Roman" w:hAnsi="Times New Roman"/>
                      <w:b/>
                      <w:sz w:val="28"/>
                      <w:szCs w:val="28"/>
                      <w:lang w:val="en-US"/>
                    </w:rPr>
                    <w:t>kg</w:t>
                  </w:r>
                  <w:r w:rsidRPr="002C4D61">
                    <w:rPr>
                      <w:rFonts w:ascii="Times New Roman" w:hAnsi="Times New Roman"/>
                      <w:b/>
                      <w:sz w:val="28"/>
                      <w:szCs w:val="28"/>
                    </w:rPr>
                    <w:t>)</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на информационном стенде на 1 этаже;</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по письменному обращению (ответ на письменный запрос);</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xml:space="preserve">- </w:t>
                  </w:r>
                  <w:proofErr w:type="gramStart"/>
                  <w:r w:rsidRPr="002C4D61">
                    <w:rPr>
                      <w:rFonts w:ascii="Times New Roman" w:hAnsi="Times New Roman"/>
                      <w:color w:val="000000"/>
                      <w:sz w:val="28"/>
                      <w:szCs w:val="28"/>
                    </w:rPr>
                    <w:t>устное</w:t>
                  </w:r>
                  <w:proofErr w:type="gramEnd"/>
                  <w:r w:rsidRPr="002C4D61">
                    <w:rPr>
                      <w:rFonts w:ascii="Times New Roman" w:hAnsi="Times New Roman"/>
                      <w:color w:val="000000"/>
                      <w:sz w:val="28"/>
                      <w:szCs w:val="28"/>
                    </w:rPr>
                    <w:t xml:space="preserve"> (по телефону, при </w:t>
                  </w:r>
                  <w:r w:rsidRPr="002C4D61">
                    <w:rPr>
                      <w:rFonts w:ascii="Times New Roman" w:hAnsi="Times New Roman"/>
                      <w:color w:val="000000"/>
                      <w:sz w:val="28"/>
                      <w:szCs w:val="28"/>
                    </w:rPr>
                    <w:lastRenderedPageBreak/>
                    <w:t>личном контакте);</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посредством электронной почты;</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-факсимильное информирование (н-р: отправка заказ-счет-фактуры на оплату);</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xml:space="preserve">- в общественной приемной </w:t>
                  </w:r>
                  <w:r w:rsidRPr="002C4D61">
                    <w:rPr>
                      <w:rFonts w:ascii="Times New Roman" w:eastAsia="Calibri" w:hAnsi="Times New Roman"/>
                      <w:sz w:val="28"/>
                      <w:szCs w:val="28"/>
                    </w:rPr>
                    <w:t>национального органа по стандартизации и метрологии.</w:t>
                  </w:r>
                </w:p>
                <w:p w:rsidR="006915CC" w:rsidRPr="002C4D61" w:rsidRDefault="006915CC" w:rsidP="00A00C3C">
                  <w:pPr>
                    <w:tabs>
                      <w:tab w:val="left" w:pos="993"/>
                    </w:tabs>
                    <w:spacing w:after="0"/>
                    <w:jc w:val="both"/>
                    <w:rPr>
                      <w:rFonts w:ascii="Times New Roman" w:hAnsi="Times New Roman"/>
                      <w:strike/>
                      <w:sz w:val="28"/>
                      <w:szCs w:val="28"/>
                    </w:rPr>
                  </w:pPr>
                  <w:r w:rsidRPr="002C4D61">
                    <w:rPr>
                      <w:rFonts w:ascii="Times New Roman" w:hAnsi="Times New Roman"/>
                      <w:sz w:val="28"/>
                      <w:szCs w:val="28"/>
                    </w:rPr>
                    <w:t>информирование осуществляется на государственном и официальном языках.</w:t>
                  </w:r>
                </w:p>
              </w:tc>
            </w:tr>
            <w:tr w:rsidR="006915CC" w:rsidRPr="002C4D61" w:rsidTr="005913D8">
              <w:trPr>
                <w:trHeight w:val="1550"/>
              </w:trPr>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9</w:t>
                  </w:r>
                </w:p>
              </w:tc>
              <w:tc>
                <w:tcPr>
                  <w:tcW w:w="2901" w:type="dxa"/>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Способы распространения информации об услуге (охарактеризовать или перечислить все возможные способы)</w:t>
                  </w:r>
                </w:p>
              </w:tc>
              <w:tc>
                <w:tcPr>
                  <w:tcW w:w="3786" w:type="dxa"/>
                  <w:gridSpan w:val="2"/>
                  <w:shd w:val="clear" w:color="auto" w:fill="auto"/>
                </w:tcPr>
                <w:p w:rsidR="006915CC" w:rsidRPr="002C4D61" w:rsidRDefault="006915CC" w:rsidP="00A00C3C">
                  <w:pPr>
                    <w:tabs>
                      <w:tab w:val="left" w:pos="993"/>
                    </w:tabs>
                    <w:spacing w:after="0"/>
                    <w:jc w:val="both"/>
                    <w:rPr>
                      <w:rStyle w:val="s0"/>
                      <w:rFonts w:ascii="Times New Roman" w:hAnsi="Times New Roman"/>
                      <w:sz w:val="28"/>
                      <w:szCs w:val="28"/>
                    </w:rPr>
                  </w:pPr>
                  <w:r w:rsidRPr="002C4D61">
                    <w:rPr>
                      <w:rStyle w:val="s0"/>
                      <w:rFonts w:ascii="Times New Roman" w:hAnsi="Times New Roman"/>
                      <w:sz w:val="28"/>
                      <w:szCs w:val="28"/>
                    </w:rPr>
                    <w:t>Распространение информации об оказываемой услуге может быть освещено:</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xml:space="preserve">1.На сайте </w:t>
                  </w:r>
                  <w:r w:rsidRPr="002C4D61">
                    <w:rPr>
                      <w:rFonts w:ascii="Times New Roman" w:eastAsia="Calibri" w:hAnsi="Times New Roman"/>
                      <w:sz w:val="28"/>
                      <w:szCs w:val="28"/>
                    </w:rPr>
                    <w:t>национального органа по стандартизации и метрологии.</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2</w:t>
                  </w:r>
                  <w:proofErr w:type="gramStart"/>
                  <w:r w:rsidRPr="002C4D61">
                    <w:rPr>
                      <w:rFonts w:ascii="Times New Roman" w:hAnsi="Times New Roman"/>
                      <w:color w:val="000000"/>
                      <w:sz w:val="28"/>
                      <w:szCs w:val="28"/>
                    </w:rPr>
                    <w:t xml:space="preserve"> Н</w:t>
                  </w:r>
                  <w:proofErr w:type="gramEnd"/>
                  <w:r w:rsidRPr="002C4D61">
                    <w:rPr>
                      <w:rFonts w:ascii="Times New Roman" w:hAnsi="Times New Roman"/>
                      <w:color w:val="000000"/>
                      <w:sz w:val="28"/>
                      <w:szCs w:val="28"/>
                    </w:rPr>
                    <w:t xml:space="preserve">а </w:t>
                  </w:r>
                  <w:r w:rsidRPr="002C4D61">
                    <w:rPr>
                      <w:rFonts w:ascii="Times New Roman" w:hAnsi="Times New Roman"/>
                      <w:sz w:val="28"/>
                      <w:szCs w:val="28"/>
                    </w:rPr>
                    <w:t xml:space="preserve">государственном портале электронных услуг </w:t>
                  </w:r>
                  <w:r w:rsidRPr="002C4D61">
                    <w:rPr>
                      <w:rFonts w:ascii="Times New Roman" w:hAnsi="Times New Roman"/>
                      <w:b/>
                      <w:sz w:val="28"/>
                      <w:szCs w:val="28"/>
                    </w:rPr>
                    <w:t>(</w:t>
                  </w:r>
                  <w:r w:rsidRPr="002C4D61">
                    <w:rPr>
                      <w:rFonts w:ascii="Times New Roman" w:hAnsi="Times New Roman"/>
                      <w:b/>
                      <w:sz w:val="28"/>
                      <w:szCs w:val="28"/>
                      <w:lang w:val="en-US"/>
                    </w:rPr>
                    <w:t>portal</w:t>
                  </w:r>
                  <w:r w:rsidRPr="002C4D61">
                    <w:rPr>
                      <w:rFonts w:ascii="Times New Roman" w:hAnsi="Times New Roman"/>
                      <w:b/>
                      <w:sz w:val="28"/>
                      <w:szCs w:val="28"/>
                    </w:rPr>
                    <w:t>.</w:t>
                  </w:r>
                  <w:proofErr w:type="spellStart"/>
                  <w:r w:rsidRPr="002C4D61">
                    <w:rPr>
                      <w:rFonts w:ascii="Times New Roman" w:hAnsi="Times New Roman"/>
                      <w:b/>
                      <w:sz w:val="28"/>
                      <w:szCs w:val="28"/>
                      <w:lang w:val="en-US"/>
                    </w:rPr>
                    <w:t>tunduk</w:t>
                  </w:r>
                  <w:proofErr w:type="spellEnd"/>
                  <w:r w:rsidRPr="002C4D61">
                    <w:rPr>
                      <w:rFonts w:ascii="Times New Roman" w:hAnsi="Times New Roman"/>
                      <w:b/>
                      <w:sz w:val="28"/>
                      <w:szCs w:val="28"/>
                    </w:rPr>
                    <w:t>.</w:t>
                  </w:r>
                  <w:r w:rsidRPr="002C4D61">
                    <w:rPr>
                      <w:rFonts w:ascii="Times New Roman" w:hAnsi="Times New Roman"/>
                      <w:b/>
                      <w:sz w:val="28"/>
                      <w:szCs w:val="28"/>
                      <w:lang w:val="en-US"/>
                    </w:rPr>
                    <w:t>kg</w:t>
                  </w:r>
                  <w:r w:rsidRPr="002C4D61">
                    <w:rPr>
                      <w:rFonts w:ascii="Times New Roman" w:hAnsi="Times New Roman"/>
                      <w:b/>
                      <w:sz w:val="28"/>
                      <w:szCs w:val="28"/>
                    </w:rPr>
                    <w:t>)</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3.Устное общение по телефону  и при личном контакте.</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 xml:space="preserve">4.В общественной приемной </w:t>
                  </w:r>
                  <w:r w:rsidRPr="002C4D61">
                    <w:rPr>
                      <w:rFonts w:ascii="Times New Roman" w:eastAsia="Calibri" w:hAnsi="Times New Roman"/>
                      <w:sz w:val="28"/>
                      <w:szCs w:val="28"/>
                    </w:rPr>
                    <w:t>национального органа по стандартизации и метрологии.</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lastRenderedPageBreak/>
                    <w:t>5.Посредством электронной почты.</w:t>
                  </w:r>
                </w:p>
                <w:p w:rsidR="006915CC" w:rsidRPr="002C4D61" w:rsidRDefault="006915CC" w:rsidP="00A00C3C">
                  <w:pPr>
                    <w:tabs>
                      <w:tab w:val="left" w:pos="993"/>
                    </w:tabs>
                    <w:spacing w:after="0"/>
                    <w:jc w:val="both"/>
                    <w:rPr>
                      <w:rFonts w:ascii="Times New Roman" w:hAnsi="Times New Roman"/>
                      <w:color w:val="000000"/>
                      <w:sz w:val="28"/>
                      <w:szCs w:val="28"/>
                    </w:rPr>
                  </w:pPr>
                  <w:r w:rsidRPr="002C4D61">
                    <w:rPr>
                      <w:rFonts w:ascii="Times New Roman" w:hAnsi="Times New Roman"/>
                      <w:color w:val="000000"/>
                      <w:sz w:val="28"/>
                      <w:szCs w:val="28"/>
                    </w:rPr>
                    <w:t>6.Посредством различных газет, радио, ТВ.</w:t>
                  </w:r>
                </w:p>
                <w:p w:rsidR="006915CC" w:rsidRPr="002C4D61" w:rsidRDefault="006915CC" w:rsidP="00A00C3C">
                  <w:pPr>
                    <w:spacing w:after="0"/>
                    <w:jc w:val="both"/>
                    <w:rPr>
                      <w:rFonts w:ascii="Times New Roman" w:hAnsi="Times New Roman"/>
                      <w:color w:val="000000"/>
                      <w:sz w:val="28"/>
                      <w:szCs w:val="28"/>
                    </w:rPr>
                  </w:pPr>
                  <w:r w:rsidRPr="002C4D61">
                    <w:rPr>
                      <w:rFonts w:ascii="Times New Roman" w:hAnsi="Times New Roman"/>
                      <w:color w:val="000000"/>
                      <w:sz w:val="28"/>
                      <w:szCs w:val="28"/>
                    </w:rPr>
                    <w:t xml:space="preserve">7.На информационных стендах, в брошюрах, буклетах. </w:t>
                  </w:r>
                </w:p>
                <w:p w:rsidR="006915CC" w:rsidRPr="002C4D61" w:rsidRDefault="006915CC" w:rsidP="00A00C3C">
                  <w:pPr>
                    <w:widowControl w:val="0"/>
                    <w:tabs>
                      <w:tab w:val="left" w:pos="344"/>
                    </w:tabs>
                    <w:adjustRightInd w:val="0"/>
                    <w:contextualSpacing/>
                    <w:jc w:val="both"/>
                    <w:rPr>
                      <w:rFonts w:ascii="Times New Roman" w:hAnsi="Times New Roman"/>
                      <w:sz w:val="28"/>
                      <w:szCs w:val="28"/>
                    </w:rPr>
                  </w:pPr>
                  <w:r w:rsidRPr="002C4D61">
                    <w:rPr>
                      <w:rFonts w:ascii="Times New Roman" w:hAnsi="Times New Roman"/>
                      <w:sz w:val="28"/>
                      <w:szCs w:val="28"/>
                    </w:rPr>
                    <w:t xml:space="preserve">Адреса, номера телефонов и список территориальных подразделений находятся на информационных стендах и официальном сайте </w:t>
                  </w:r>
                  <w:r w:rsidRPr="002C4D61">
                    <w:rPr>
                      <w:rFonts w:ascii="Times New Roman" w:eastAsia="Calibri" w:hAnsi="Times New Roman"/>
                      <w:sz w:val="28"/>
                      <w:szCs w:val="28"/>
                    </w:rPr>
                    <w:t xml:space="preserve">национального органа по стандартизации и метрологии. </w:t>
                  </w:r>
                  <w:hyperlink r:id="rId9" w:history="1">
                    <w:r w:rsidRPr="008B6B02">
                      <w:rPr>
                        <w:rStyle w:val="a3"/>
                        <w:rFonts w:ascii="Times New Roman" w:hAnsi="Times New Roman"/>
                        <w:sz w:val="28"/>
                        <w:szCs w:val="28"/>
                        <w:u w:val="none"/>
                        <w:lang w:val="en-US"/>
                      </w:rPr>
                      <w:t>www</w:t>
                    </w:r>
                    <w:r w:rsidRPr="008B6B02">
                      <w:rPr>
                        <w:rStyle w:val="a3"/>
                        <w:rFonts w:ascii="Times New Roman" w:hAnsi="Times New Roman"/>
                        <w:sz w:val="28"/>
                        <w:szCs w:val="28"/>
                        <w:u w:val="none"/>
                      </w:rPr>
                      <w:t>.</w:t>
                    </w:r>
                    <w:proofErr w:type="spellStart"/>
                    <w:r w:rsidRPr="008B6B02">
                      <w:rPr>
                        <w:rStyle w:val="a3"/>
                        <w:rFonts w:ascii="Times New Roman" w:hAnsi="Times New Roman"/>
                        <w:sz w:val="28"/>
                        <w:szCs w:val="28"/>
                        <w:u w:val="none"/>
                        <w:lang w:val="en-US"/>
                      </w:rPr>
                      <w:t>nism</w:t>
                    </w:r>
                    <w:proofErr w:type="spellEnd"/>
                    <w:r w:rsidRPr="008B6B02">
                      <w:rPr>
                        <w:rStyle w:val="a3"/>
                        <w:rFonts w:ascii="Times New Roman" w:hAnsi="Times New Roman"/>
                        <w:sz w:val="28"/>
                        <w:szCs w:val="28"/>
                        <w:u w:val="none"/>
                      </w:rPr>
                      <w:t>.</w:t>
                    </w:r>
                    <w:proofErr w:type="spellStart"/>
                    <w:r w:rsidRPr="008B6B02">
                      <w:rPr>
                        <w:rStyle w:val="a3"/>
                        <w:rFonts w:ascii="Times New Roman" w:hAnsi="Times New Roman"/>
                        <w:sz w:val="28"/>
                        <w:szCs w:val="28"/>
                        <w:u w:val="none"/>
                        <w:lang w:val="en-US"/>
                      </w:rPr>
                      <w:t>gov</w:t>
                    </w:r>
                    <w:proofErr w:type="spellEnd"/>
                    <w:r w:rsidRPr="008B6B02">
                      <w:rPr>
                        <w:rStyle w:val="a3"/>
                        <w:rFonts w:ascii="Times New Roman" w:hAnsi="Times New Roman"/>
                        <w:sz w:val="28"/>
                        <w:szCs w:val="28"/>
                        <w:u w:val="none"/>
                      </w:rPr>
                      <w:t>.</w:t>
                    </w:r>
                    <w:r w:rsidRPr="008B6B02">
                      <w:rPr>
                        <w:rStyle w:val="a3"/>
                        <w:rFonts w:ascii="Times New Roman" w:hAnsi="Times New Roman"/>
                        <w:sz w:val="28"/>
                        <w:szCs w:val="28"/>
                        <w:u w:val="none"/>
                        <w:lang w:val="en-US"/>
                      </w:rPr>
                      <w:t>kg</w:t>
                    </w:r>
                  </w:hyperlink>
                  <w:r w:rsidRPr="008B6B02">
                    <w:rPr>
                      <w:rFonts w:ascii="Times New Roman" w:hAnsi="Times New Roman"/>
                      <w:sz w:val="28"/>
                      <w:szCs w:val="28"/>
                    </w:rPr>
                    <w:t>;</w:t>
                  </w:r>
                </w:p>
              </w:tc>
            </w:tr>
            <w:tr w:rsidR="006915CC" w:rsidRPr="002C4D61" w:rsidTr="005913D8">
              <w:tc>
                <w:tcPr>
                  <w:tcW w:w="7116" w:type="dxa"/>
                  <w:gridSpan w:val="4"/>
                  <w:shd w:val="clear" w:color="auto" w:fill="auto"/>
                </w:tcPr>
                <w:p w:rsidR="006915CC" w:rsidRPr="002C4D61" w:rsidRDefault="006915CC" w:rsidP="00A00C3C">
                  <w:pPr>
                    <w:spacing w:after="0"/>
                    <w:contextualSpacing/>
                    <w:jc w:val="center"/>
                    <w:rPr>
                      <w:rFonts w:ascii="Times New Roman" w:hAnsi="Times New Roman"/>
                      <w:bCs/>
                      <w:color w:val="000000" w:themeColor="text1"/>
                      <w:sz w:val="28"/>
                      <w:szCs w:val="28"/>
                    </w:rPr>
                  </w:pPr>
                  <w:r w:rsidRPr="002C4D61">
                    <w:rPr>
                      <w:rFonts w:ascii="Times New Roman" w:hAnsi="Times New Roman"/>
                      <w:bCs/>
                      <w:color w:val="000000" w:themeColor="text1"/>
                      <w:sz w:val="28"/>
                      <w:szCs w:val="28"/>
                    </w:rPr>
                    <w:lastRenderedPageBreak/>
                    <w:t>3.Обслуживание и оказание государственной услуги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10</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Общение с посетителями</w:t>
                  </w:r>
                </w:p>
              </w:tc>
              <w:tc>
                <w:tcPr>
                  <w:tcW w:w="3719" w:type="dxa"/>
                  <w:shd w:val="clear" w:color="auto" w:fill="auto"/>
                </w:tcPr>
                <w:p w:rsidR="006915CC" w:rsidRPr="002C4D61" w:rsidRDefault="006915CC" w:rsidP="00A00C3C">
                  <w:pPr>
                    <w:pStyle w:val="7"/>
                    <w:spacing w:line="276" w:lineRule="auto"/>
                    <w:jc w:val="both"/>
                    <w:rPr>
                      <w:color w:val="000000"/>
                      <w:sz w:val="28"/>
                      <w:szCs w:val="28"/>
                    </w:rPr>
                  </w:pPr>
                  <w:r w:rsidRPr="002C4D61">
                    <w:rPr>
                      <w:color w:val="000000"/>
                      <w:sz w:val="28"/>
                      <w:szCs w:val="28"/>
                    </w:rPr>
                    <w:t xml:space="preserve">При входе в здание </w:t>
                  </w:r>
                  <w:r w:rsidRPr="002C4D61">
                    <w:rPr>
                      <w:rFonts w:eastAsia="Calibri"/>
                      <w:sz w:val="28"/>
                      <w:szCs w:val="28"/>
                    </w:rPr>
                    <w:t xml:space="preserve">национального органа по стандартизации и метрологии </w:t>
                  </w:r>
                  <w:r>
                    <w:rPr>
                      <w:color w:val="000000"/>
                      <w:sz w:val="28"/>
                      <w:szCs w:val="28"/>
                    </w:rPr>
                    <w:t>висит табличка</w:t>
                  </w:r>
                  <w:r w:rsidRPr="002C4D61">
                    <w:rPr>
                      <w:color w:val="000000"/>
                      <w:sz w:val="28"/>
                      <w:szCs w:val="28"/>
                    </w:rPr>
                    <w:t xml:space="preserve"> с наименованием. Наименование кабинета указано на табличке, расположенной на двери кабинета. Все сотрудники </w:t>
                  </w:r>
                  <w:r w:rsidRPr="002C4D61">
                    <w:rPr>
                      <w:rFonts w:eastAsia="Calibri"/>
                      <w:sz w:val="28"/>
                      <w:szCs w:val="28"/>
                    </w:rPr>
                    <w:t>национального органа по стандартизации и метрологии,</w:t>
                  </w:r>
                  <w:r w:rsidRPr="002C4D61">
                    <w:rPr>
                      <w:color w:val="000000"/>
                      <w:sz w:val="28"/>
                      <w:szCs w:val="28"/>
                    </w:rPr>
                    <w:t xml:space="preserve"> работающие с населением, должны иметь </w:t>
                  </w:r>
                  <w:r w:rsidRPr="002C4D61">
                    <w:rPr>
                      <w:color w:val="000000"/>
                      <w:sz w:val="28"/>
                      <w:szCs w:val="28"/>
                    </w:rPr>
                    <w:lastRenderedPageBreak/>
                    <w:t>персонифицированные таблички (</w:t>
                  </w:r>
                  <w:proofErr w:type="spellStart"/>
                  <w:r w:rsidRPr="002C4D61">
                    <w:rPr>
                      <w:color w:val="000000"/>
                      <w:sz w:val="28"/>
                      <w:szCs w:val="28"/>
                    </w:rPr>
                    <w:t>бейджи</w:t>
                  </w:r>
                  <w:proofErr w:type="spellEnd"/>
                  <w:r w:rsidRPr="002C4D61">
                    <w:rPr>
                      <w:color w:val="000000"/>
                      <w:sz w:val="28"/>
                      <w:szCs w:val="28"/>
                    </w:rPr>
                    <w:t>) с указанием  Ф.И.О. и должности.</w:t>
                  </w:r>
                </w:p>
                <w:p w:rsidR="006915CC" w:rsidRPr="002C4D61" w:rsidRDefault="006915CC" w:rsidP="00A00C3C">
                  <w:pPr>
                    <w:pStyle w:val="7"/>
                    <w:spacing w:line="276" w:lineRule="auto"/>
                    <w:rPr>
                      <w:color w:val="000000"/>
                      <w:sz w:val="28"/>
                      <w:szCs w:val="28"/>
                    </w:rPr>
                  </w:pPr>
                  <w:r w:rsidRPr="002C4D61">
                    <w:rPr>
                      <w:color w:val="000000"/>
                      <w:sz w:val="28"/>
                      <w:szCs w:val="28"/>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действующего законодательства, обеспечивающие этичность, независимость </w:t>
                  </w:r>
                </w:p>
                <w:p w:rsidR="006915CC" w:rsidRPr="002C4D61" w:rsidRDefault="006915CC" w:rsidP="00A00C3C">
                  <w:pPr>
                    <w:pStyle w:val="7"/>
                    <w:spacing w:line="276" w:lineRule="auto"/>
                    <w:rPr>
                      <w:color w:val="000000"/>
                      <w:sz w:val="28"/>
                      <w:szCs w:val="28"/>
                    </w:rPr>
                  </w:pPr>
                  <w:r w:rsidRPr="002C4D61">
                    <w:rPr>
                      <w:color w:val="000000"/>
                      <w:sz w:val="28"/>
                      <w:szCs w:val="28"/>
                    </w:rPr>
                    <w:t xml:space="preserve">и объективность по отношению к гражданам, </w:t>
                  </w:r>
                  <w:proofErr w:type="gramStart"/>
                  <w:r w:rsidRPr="002C4D61">
                    <w:rPr>
                      <w:color w:val="000000"/>
                      <w:sz w:val="28"/>
                      <w:szCs w:val="28"/>
                    </w:rPr>
                    <w:t>исключающие</w:t>
                  </w:r>
                  <w:proofErr w:type="gramEnd"/>
                  <w:r w:rsidRPr="002C4D61">
                    <w:rPr>
                      <w:color w:val="000000"/>
                      <w:sz w:val="28"/>
                      <w:szCs w:val="28"/>
                    </w:rPr>
                    <w:t xml:space="preserve"> конфликт интересов.</w:t>
                  </w:r>
                </w:p>
                <w:p w:rsidR="006915CC" w:rsidRPr="002C4D61" w:rsidRDefault="006915CC" w:rsidP="00A00C3C">
                  <w:pPr>
                    <w:widowControl w:val="0"/>
                    <w:tabs>
                      <w:tab w:val="left" w:pos="344"/>
                    </w:tabs>
                    <w:adjustRightInd w:val="0"/>
                    <w:contextualSpacing/>
                    <w:jc w:val="both"/>
                    <w:rPr>
                      <w:rFonts w:ascii="Times New Roman" w:hAnsi="Times New Roman"/>
                      <w:sz w:val="28"/>
                      <w:szCs w:val="28"/>
                    </w:rPr>
                  </w:pPr>
                  <w:r w:rsidRPr="002C4D61">
                    <w:rPr>
                      <w:rFonts w:ascii="Times New Roman" w:hAnsi="Times New Roman"/>
                      <w:color w:val="000000"/>
                      <w:sz w:val="28"/>
                      <w:szCs w:val="28"/>
                    </w:rPr>
                    <w:t xml:space="preserve">Для лиц с особыми нуждами по медицинским и социальным показаниям (ЛОВЗ с нарушениями опорно-двигательного аппарата, пожилые граждане), общение и предоставление услуги производится в понятной и доступной им форме (выход </w:t>
                  </w:r>
                  <w:r w:rsidRPr="002C4D61">
                    <w:rPr>
                      <w:rFonts w:ascii="Times New Roman" w:hAnsi="Times New Roman"/>
                      <w:color w:val="000000"/>
                      <w:sz w:val="28"/>
                      <w:szCs w:val="28"/>
                    </w:rPr>
                    <w:lastRenderedPageBreak/>
                    <w:t>сотрудников для общения на 1 этаж).</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11</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Способы обеспечения конфиденциальности</w:t>
                  </w:r>
                </w:p>
              </w:tc>
              <w:tc>
                <w:tcPr>
                  <w:tcW w:w="371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lang w:val="ky-KG"/>
                    </w:rPr>
                    <w:t xml:space="preserve">Информация о получателе и оказанной ему услуге может быть предоставлена в соотвествии с </w:t>
                  </w:r>
                  <w:r w:rsidRPr="002C4D61">
                    <w:rPr>
                      <w:rFonts w:ascii="Times New Roman" w:hAnsi="Times New Roman"/>
                      <w:color w:val="000000" w:themeColor="text1"/>
                      <w:sz w:val="28"/>
                      <w:szCs w:val="28"/>
                    </w:rPr>
                    <w:t>законодательством К</w:t>
                  </w:r>
                  <w:r w:rsidRPr="002C4D61">
                    <w:rPr>
                      <w:rFonts w:ascii="Times New Roman" w:hAnsi="Times New Roman"/>
                      <w:color w:val="000000" w:themeColor="text1"/>
                      <w:sz w:val="28"/>
                      <w:szCs w:val="28"/>
                      <w:lang w:val="ky-KG"/>
                    </w:rPr>
                    <w:t xml:space="preserve">ыргызской </w:t>
                  </w:r>
                  <w:r w:rsidRPr="002C4D61">
                    <w:rPr>
                      <w:rFonts w:ascii="Times New Roman" w:hAnsi="Times New Roman"/>
                      <w:color w:val="000000" w:themeColor="text1"/>
                      <w:sz w:val="28"/>
                      <w:szCs w:val="28"/>
                    </w:rPr>
                    <w:t>Р</w:t>
                  </w:r>
                  <w:r w:rsidRPr="002C4D61">
                    <w:rPr>
                      <w:rFonts w:ascii="Times New Roman" w:hAnsi="Times New Roman"/>
                      <w:color w:val="000000" w:themeColor="text1"/>
                      <w:sz w:val="28"/>
                      <w:szCs w:val="28"/>
                      <w:lang w:val="ky-KG"/>
                    </w:rPr>
                    <w:t>еспублики.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12</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Перечень необходимых документов и/или действий со стороны потребителя государственной услуги</w:t>
                  </w:r>
                </w:p>
              </w:tc>
              <w:tc>
                <w:tcPr>
                  <w:tcW w:w="3719" w:type="dxa"/>
                  <w:shd w:val="clear" w:color="auto" w:fill="auto"/>
                </w:tcPr>
                <w:p w:rsidR="006915CC" w:rsidRPr="002C4D61" w:rsidRDefault="006915CC" w:rsidP="00A00C3C">
                  <w:pPr>
                    <w:pStyle w:val="aa"/>
                    <w:spacing w:after="0"/>
                    <w:ind w:left="0"/>
                    <w:jc w:val="both"/>
                    <w:rPr>
                      <w:rFonts w:ascii="Times New Roman" w:hAnsi="Times New Roman" w:cs="Times New Roman"/>
                      <w:bCs/>
                      <w:color w:val="000000" w:themeColor="text1"/>
                      <w:sz w:val="28"/>
                      <w:szCs w:val="28"/>
                    </w:rPr>
                  </w:pPr>
                  <w:r w:rsidRPr="002C4D61">
                    <w:rPr>
                      <w:rFonts w:ascii="Times New Roman" w:hAnsi="Times New Roman" w:cs="Times New Roman"/>
                      <w:bCs/>
                      <w:color w:val="000000" w:themeColor="text1"/>
                      <w:sz w:val="28"/>
                      <w:szCs w:val="28"/>
                    </w:rPr>
                    <w:t>Необходимые документы:</w:t>
                  </w:r>
                </w:p>
                <w:p w:rsidR="006915CC" w:rsidRPr="002C4D61" w:rsidRDefault="006915CC" w:rsidP="00A00C3C">
                  <w:pPr>
                    <w:pStyle w:val="aa"/>
                    <w:spacing w:after="0"/>
                    <w:ind w:left="0"/>
                    <w:jc w:val="both"/>
                    <w:rPr>
                      <w:rFonts w:ascii="Times New Roman" w:hAnsi="Times New Roman" w:cs="Times New Roman"/>
                      <w:color w:val="000000" w:themeColor="text1"/>
                      <w:sz w:val="28"/>
                      <w:szCs w:val="28"/>
                    </w:rPr>
                  </w:pPr>
                  <w:r w:rsidRPr="002C4D61">
                    <w:rPr>
                      <w:rFonts w:ascii="Times New Roman" w:hAnsi="Times New Roman" w:cs="Times New Roman"/>
                      <w:color w:val="000000" w:themeColor="text1"/>
                      <w:sz w:val="28"/>
                      <w:szCs w:val="28"/>
                    </w:rPr>
                    <w:t>1.Заявка установленного образца.</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2.Счет-фактура или инвойс – для ввозимой продукции </w:t>
                  </w:r>
                </w:p>
                <w:p w:rsidR="006915CC" w:rsidRPr="002C4D61" w:rsidRDefault="006915CC" w:rsidP="00A00C3C">
                  <w:pPr>
                    <w:spacing w:after="0"/>
                    <w:jc w:val="both"/>
                    <w:rPr>
                      <w:rFonts w:ascii="Times New Roman" w:hAnsi="Times New Roman"/>
                      <w:color w:val="000000" w:themeColor="text1"/>
                      <w:sz w:val="28"/>
                      <w:szCs w:val="28"/>
                    </w:rPr>
                  </w:pPr>
                  <w:proofErr w:type="gramStart"/>
                  <w:r w:rsidRPr="002C4D61">
                    <w:rPr>
                      <w:rFonts w:ascii="Times New Roman" w:hAnsi="Times New Roman"/>
                      <w:color w:val="000000" w:themeColor="text1"/>
                      <w:sz w:val="28"/>
                      <w:szCs w:val="28"/>
                    </w:rPr>
                    <w:t xml:space="preserve">(в том числе для нефтепродуктов: товаротранспортная накладная с указанием заводского номера партии </w:t>
                  </w:r>
                  <w:proofErr w:type="gramEnd"/>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и размера отгруженной партии; паспорт качества </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с указанием подтверждения о сертификации </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по показателям безопасности страны-производителя).</w:t>
                  </w:r>
                </w:p>
                <w:p w:rsidR="006915CC" w:rsidRPr="002C4D61" w:rsidRDefault="006915CC" w:rsidP="00A00C3C">
                  <w:pPr>
                    <w:spacing w:after="0"/>
                    <w:jc w:val="both"/>
                    <w:rPr>
                      <w:rFonts w:ascii="Times New Roman" w:hAnsi="Times New Roman"/>
                      <w:color w:val="000000" w:themeColor="text1"/>
                      <w:sz w:val="28"/>
                      <w:szCs w:val="28"/>
                    </w:rPr>
                  </w:pPr>
                  <w:proofErr w:type="gramStart"/>
                  <w:r w:rsidRPr="002C4D61">
                    <w:rPr>
                      <w:rFonts w:ascii="Times New Roman" w:hAnsi="Times New Roman"/>
                      <w:color w:val="000000" w:themeColor="text1"/>
                      <w:sz w:val="28"/>
                      <w:szCs w:val="28"/>
                    </w:rPr>
                    <w:t xml:space="preserve">3.Протоколы или документы об испытаниях (с учетом сроком их проведения), осуществленных при поставке продукции на </w:t>
                  </w:r>
                  <w:r w:rsidRPr="002C4D61">
                    <w:rPr>
                      <w:rFonts w:ascii="Times New Roman" w:hAnsi="Times New Roman"/>
                      <w:color w:val="000000" w:themeColor="text1"/>
                      <w:sz w:val="28"/>
                      <w:szCs w:val="28"/>
                    </w:rPr>
                    <w:lastRenderedPageBreak/>
                    <w:t xml:space="preserve">производство, или документы об испытаниях, выполненных аккредитованными отечественными или зарубежными испытательными лабораториями, подтверждающие соответствие продукции требованиям безопасности (если заявитель претендует </w:t>
                  </w:r>
                  <w:proofErr w:type="gramEnd"/>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на сертификацию по сокращенной программе сертификационных испытаний).</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4.Контракт на поставку (если заявитель претендует на сертификацию импортной  продукции по долгосрочному контракту).</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5.Техническая документация</w:t>
                  </w:r>
                  <w:r w:rsidRPr="002C4D61">
                    <w:rPr>
                      <w:rFonts w:ascii="Times New Roman" w:hAnsi="Times New Roman"/>
                      <w:color w:val="000000" w:themeColor="text1"/>
                      <w:sz w:val="28"/>
                      <w:szCs w:val="28"/>
                      <w:lang w:val="ky-KG"/>
                    </w:rPr>
                    <w:t xml:space="preserve"> </w:t>
                  </w:r>
                  <w:r w:rsidRPr="002C4D61">
                    <w:rPr>
                      <w:rFonts w:ascii="Times New Roman" w:hAnsi="Times New Roman"/>
                      <w:color w:val="000000" w:themeColor="text1"/>
                      <w:sz w:val="28"/>
                      <w:szCs w:val="28"/>
                    </w:rPr>
                    <w:t>изготовителя (конструкторская, технологическая, эксплуатационная - для схем с анализом состояния производства).</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eastAsia="Calibri" w:hAnsi="Times New Roman"/>
                      <w:sz w:val="28"/>
                      <w:szCs w:val="28"/>
                    </w:rPr>
                    <w:t>Национальный орган по стандартизации и метрологии</w:t>
                  </w:r>
                  <w:r w:rsidRPr="002C4D61">
                    <w:rPr>
                      <w:rFonts w:ascii="Times New Roman" w:hAnsi="Times New Roman"/>
                      <w:color w:val="000000" w:themeColor="text1"/>
                      <w:sz w:val="28"/>
                      <w:szCs w:val="28"/>
                    </w:rPr>
                    <w:t xml:space="preserve"> </w:t>
                  </w:r>
                  <w:r w:rsidRPr="002C4D61">
                    <w:rPr>
                      <w:rFonts w:ascii="Times New Roman" w:hAnsi="Times New Roman"/>
                      <w:color w:val="000000" w:themeColor="text1"/>
                      <w:sz w:val="28"/>
                      <w:szCs w:val="28"/>
                    </w:rPr>
                    <w:lastRenderedPageBreak/>
                    <w:t>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2C4D61">
                    <w:rPr>
                      <w:rFonts w:ascii="Times New Roman" w:hAnsi="Times New Roman"/>
                      <w:color w:val="000000" w:themeColor="text1"/>
                      <w:sz w:val="28"/>
                      <w:szCs w:val="28"/>
                    </w:rPr>
                    <w:t>Тундук</w:t>
                  </w:r>
                  <w:proofErr w:type="spellEnd"/>
                  <w:r w:rsidRPr="002C4D61">
                    <w:rPr>
                      <w:rFonts w:ascii="Times New Roman" w:hAnsi="Times New Roman"/>
                      <w:color w:val="000000" w:themeColor="text1"/>
                      <w:sz w:val="28"/>
                      <w:szCs w:val="28"/>
                    </w:rPr>
                    <w:t>»</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13</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Стоимость платной государственной услуги</w:t>
                  </w:r>
                </w:p>
                <w:p w:rsidR="006915CC" w:rsidRPr="002C4D61" w:rsidRDefault="006915CC" w:rsidP="00A00C3C">
                  <w:pPr>
                    <w:tabs>
                      <w:tab w:val="left" w:pos="2840"/>
                    </w:tabs>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ab/>
                  </w:r>
                </w:p>
              </w:tc>
              <w:tc>
                <w:tcPr>
                  <w:tcW w:w="3719" w:type="dxa"/>
                  <w:shd w:val="clear" w:color="auto" w:fill="auto"/>
                </w:tcPr>
                <w:p w:rsidR="006915CC" w:rsidRPr="002C4D61" w:rsidRDefault="006915CC" w:rsidP="00A00C3C">
                  <w:pPr>
                    <w:widowControl w:val="0"/>
                    <w:tabs>
                      <w:tab w:val="left" w:pos="344"/>
                    </w:tabs>
                    <w:adjustRightInd w:val="0"/>
                    <w:contextualSpacing/>
                    <w:jc w:val="both"/>
                    <w:rPr>
                      <w:rFonts w:ascii="Times New Roman" w:hAnsi="Times New Roman"/>
                      <w:b/>
                      <w:sz w:val="28"/>
                      <w:szCs w:val="28"/>
                    </w:rPr>
                  </w:pPr>
                  <w:r w:rsidRPr="002C4D61">
                    <w:rPr>
                      <w:rFonts w:ascii="Times New Roman" w:hAnsi="Times New Roman"/>
                      <w:sz w:val="28"/>
                      <w:szCs w:val="28"/>
                    </w:rPr>
                    <w:t>Стоимость сертификата соответствия</w:t>
                  </w:r>
                  <w:r w:rsidRPr="002C4D61">
                    <w:rPr>
                      <w:rFonts w:ascii="Times New Roman" w:hAnsi="Times New Roman"/>
                      <w:b/>
                      <w:sz w:val="28"/>
                      <w:szCs w:val="28"/>
                    </w:rPr>
                    <w:t xml:space="preserve">/декларации о соответствия    </w:t>
                  </w:r>
                </w:p>
                <w:p w:rsidR="006915CC" w:rsidRPr="002C4D61" w:rsidRDefault="006915CC" w:rsidP="00A00C3C">
                  <w:pPr>
                    <w:widowControl w:val="0"/>
                    <w:tabs>
                      <w:tab w:val="left" w:pos="344"/>
                    </w:tabs>
                    <w:adjustRightInd w:val="0"/>
                    <w:contextualSpacing/>
                    <w:jc w:val="both"/>
                    <w:rPr>
                      <w:rFonts w:ascii="Times New Roman" w:hAnsi="Times New Roman"/>
                      <w:strike/>
                      <w:sz w:val="28"/>
                      <w:szCs w:val="28"/>
                    </w:rPr>
                  </w:pPr>
                  <w:r w:rsidRPr="002C4D61">
                    <w:rPr>
                      <w:rFonts w:ascii="Times New Roman" w:hAnsi="Times New Roman"/>
                      <w:sz w:val="28"/>
                      <w:szCs w:val="28"/>
                    </w:rPr>
                    <w:t xml:space="preserve">устанавливается в соответствии с «Прейскурантом цен на работы по сертификации продукции и услуг», утвержденном руководством </w:t>
                  </w:r>
                  <w:r w:rsidRPr="002C4D61">
                    <w:rPr>
                      <w:rFonts w:ascii="Times New Roman" w:eastAsia="Calibri" w:hAnsi="Times New Roman"/>
                      <w:sz w:val="28"/>
                      <w:szCs w:val="28"/>
                    </w:rPr>
                    <w:t>национального органа по стандартизации и метрологии</w:t>
                  </w:r>
                  <w:r w:rsidRPr="002C4D61">
                    <w:rPr>
                      <w:rFonts w:ascii="Times New Roman" w:hAnsi="Times New Roman"/>
                      <w:sz w:val="28"/>
                      <w:szCs w:val="28"/>
                    </w:rPr>
                    <w:t xml:space="preserve">, при согласовании с  </w:t>
                  </w:r>
                  <w:proofErr w:type="spellStart"/>
                  <w:r w:rsidRPr="002C4D61">
                    <w:rPr>
                      <w:rFonts w:ascii="Times New Roman" w:hAnsi="Times New Roman"/>
                      <w:sz w:val="28"/>
                      <w:szCs w:val="28"/>
                    </w:rPr>
                    <w:t>антимонопольн</w:t>
                  </w:r>
                  <w:proofErr w:type="spellEnd"/>
                  <w:r w:rsidRPr="002C4D61">
                    <w:rPr>
                      <w:rFonts w:ascii="Times New Roman" w:hAnsi="Times New Roman"/>
                      <w:sz w:val="28"/>
                      <w:szCs w:val="28"/>
                      <w:lang w:val="ky-KG"/>
                    </w:rPr>
                    <w:t>ым</w:t>
                  </w:r>
                  <w:r w:rsidRPr="002C4D61">
                    <w:rPr>
                      <w:rFonts w:ascii="Times New Roman" w:hAnsi="Times New Roman"/>
                      <w:sz w:val="28"/>
                      <w:szCs w:val="28"/>
                    </w:rPr>
                    <w:t xml:space="preserve"> </w:t>
                  </w:r>
                  <w:r w:rsidRPr="002C4D61">
                    <w:rPr>
                      <w:rFonts w:ascii="Times New Roman" w:hAnsi="Times New Roman"/>
                      <w:sz w:val="28"/>
                      <w:szCs w:val="28"/>
                      <w:lang w:val="ky-KG"/>
                    </w:rPr>
                    <w:t>органом</w:t>
                  </w:r>
                  <w:r w:rsidRPr="002C4D61">
                    <w:rPr>
                      <w:rFonts w:ascii="Times New Roman" w:hAnsi="Times New Roman"/>
                      <w:sz w:val="28"/>
                      <w:szCs w:val="28"/>
                    </w:rPr>
                    <w:t xml:space="preserve">. </w:t>
                  </w:r>
                </w:p>
                <w:p w:rsidR="006915CC" w:rsidRPr="002C4D61" w:rsidRDefault="006915CC" w:rsidP="00A00C3C">
                  <w:pPr>
                    <w:spacing w:after="0"/>
                    <w:jc w:val="both"/>
                    <w:rPr>
                      <w:rFonts w:ascii="Times New Roman" w:hAnsi="Times New Roman"/>
                      <w:sz w:val="28"/>
                      <w:szCs w:val="28"/>
                    </w:rPr>
                  </w:pPr>
                  <w:r w:rsidRPr="002C4D61">
                    <w:rPr>
                      <w:rFonts w:ascii="Times New Roman" w:hAnsi="Times New Roman"/>
                      <w:sz w:val="28"/>
                      <w:szCs w:val="28"/>
                    </w:rPr>
                    <w:t xml:space="preserve">С информацией о стоимости услуги по выдаче сертификата соответствия можно ознакомиться на информационных стендах  и официальном сайте </w:t>
                  </w:r>
                  <w:r w:rsidRPr="002C4D61">
                    <w:rPr>
                      <w:rFonts w:ascii="Times New Roman" w:eastAsia="Calibri" w:hAnsi="Times New Roman"/>
                      <w:sz w:val="28"/>
                      <w:szCs w:val="28"/>
                    </w:rPr>
                    <w:t xml:space="preserve">национального органа по </w:t>
                  </w:r>
                  <w:r w:rsidRPr="002C4D61">
                    <w:rPr>
                      <w:rFonts w:ascii="Times New Roman" w:eastAsia="Calibri" w:hAnsi="Times New Roman"/>
                      <w:sz w:val="28"/>
                      <w:szCs w:val="28"/>
                    </w:rPr>
                    <w:lastRenderedPageBreak/>
                    <w:t>стандартизации и метрологии.</w:t>
                  </w:r>
                </w:p>
                <w:p w:rsidR="006915CC" w:rsidRPr="002C4D61" w:rsidRDefault="006915CC" w:rsidP="00A00C3C">
                  <w:pPr>
                    <w:jc w:val="both"/>
                    <w:rPr>
                      <w:rFonts w:ascii="Times New Roman" w:hAnsi="Times New Roman"/>
                      <w:b/>
                      <w:sz w:val="28"/>
                      <w:szCs w:val="28"/>
                    </w:rPr>
                  </w:pPr>
                  <w:r w:rsidRPr="002C4D61">
                    <w:rPr>
                      <w:rFonts w:ascii="Times New Roman" w:hAnsi="Times New Roman"/>
                      <w:b/>
                      <w:color w:val="000000"/>
                      <w:sz w:val="28"/>
                      <w:szCs w:val="28"/>
                    </w:rPr>
                    <w:t xml:space="preserve">На </w:t>
                  </w:r>
                  <w:r w:rsidRPr="002C4D61">
                    <w:rPr>
                      <w:rFonts w:ascii="Times New Roman" w:hAnsi="Times New Roman"/>
                      <w:b/>
                      <w:sz w:val="28"/>
                      <w:szCs w:val="28"/>
                    </w:rPr>
                    <w:t>государственном портале электронных услуг (</w:t>
                  </w:r>
                  <w:r w:rsidRPr="002C4D61">
                    <w:rPr>
                      <w:rFonts w:ascii="Times New Roman" w:hAnsi="Times New Roman"/>
                      <w:b/>
                      <w:sz w:val="28"/>
                      <w:szCs w:val="28"/>
                      <w:lang w:val="en-US"/>
                    </w:rPr>
                    <w:t>portal</w:t>
                  </w:r>
                  <w:r w:rsidRPr="002C4D61">
                    <w:rPr>
                      <w:rFonts w:ascii="Times New Roman" w:hAnsi="Times New Roman"/>
                      <w:b/>
                      <w:sz w:val="28"/>
                      <w:szCs w:val="28"/>
                    </w:rPr>
                    <w:t>.</w:t>
                  </w:r>
                  <w:proofErr w:type="spellStart"/>
                  <w:r w:rsidRPr="002C4D61">
                    <w:rPr>
                      <w:rFonts w:ascii="Times New Roman" w:hAnsi="Times New Roman"/>
                      <w:b/>
                      <w:sz w:val="28"/>
                      <w:szCs w:val="28"/>
                      <w:lang w:val="en-US"/>
                    </w:rPr>
                    <w:t>tunduk</w:t>
                  </w:r>
                  <w:proofErr w:type="spellEnd"/>
                  <w:r w:rsidRPr="002C4D61">
                    <w:rPr>
                      <w:rFonts w:ascii="Times New Roman" w:hAnsi="Times New Roman"/>
                      <w:b/>
                      <w:sz w:val="28"/>
                      <w:szCs w:val="28"/>
                    </w:rPr>
                    <w:t>.</w:t>
                  </w:r>
                  <w:r w:rsidRPr="002C4D61">
                    <w:rPr>
                      <w:rFonts w:ascii="Times New Roman" w:hAnsi="Times New Roman"/>
                      <w:b/>
                      <w:sz w:val="28"/>
                      <w:szCs w:val="28"/>
                      <w:lang w:val="en-US"/>
                    </w:rPr>
                    <w:t>kg</w:t>
                  </w:r>
                  <w:r w:rsidRPr="002C4D61">
                    <w:rPr>
                      <w:rFonts w:ascii="Times New Roman" w:hAnsi="Times New Roman"/>
                      <w:b/>
                      <w:sz w:val="28"/>
                      <w:szCs w:val="28"/>
                    </w:rPr>
                    <w:t>)</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14</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Параметры качества государственной услуги</w:t>
                  </w:r>
                </w:p>
              </w:tc>
              <w:tc>
                <w:tcPr>
                  <w:tcW w:w="371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Качество предоставления государственной услуги определяется следующими критериями:</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актуальность для производителей и потребителей продукции;</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не допущение дискриминации по полу, национальности и вероисповеданию к лицам, претендующим на получение сертификата соответствия;</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 своевременность в соответствии со сроками предоставления </w:t>
                  </w:r>
                  <w:r w:rsidRPr="002C4D61">
                    <w:rPr>
                      <w:rFonts w:ascii="Times New Roman" w:hAnsi="Times New Roman"/>
                      <w:color w:val="000000" w:themeColor="text1"/>
                      <w:sz w:val="28"/>
                      <w:szCs w:val="28"/>
                    </w:rPr>
                    <w:lastRenderedPageBreak/>
                    <w:t>государственной услуги (в зависимости от объема заявки и сроков проведения испытаний);</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доступность, истребование у граждан только тех документов для получения услуги, которые указаны в стандарте;</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соответствие условий предоставления услуги: доступ к зданию, помещению,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 бесплатных бланков;</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 корректность и вежливость сотрудников при оказании государственной услуги, помощь сотрудников в заполнении необходимых документов и консультирование в ходе всей процедуры оказания </w:t>
                  </w:r>
                  <w:r w:rsidRPr="002C4D61">
                    <w:rPr>
                      <w:rFonts w:ascii="Times New Roman" w:hAnsi="Times New Roman"/>
                      <w:color w:val="000000" w:themeColor="text1"/>
                      <w:sz w:val="28"/>
                      <w:szCs w:val="28"/>
                    </w:rPr>
                    <w:lastRenderedPageBreak/>
                    <w:t>услуги;</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в уполномоченный орган в области стандартизации и проведению работ в области метрологии должно быть Руководство по качеству, которое устанавливает критерии, соблюдение которых является гарантией того, что оно обладает необходимым уровнем компетентности и надежности для управления процедурой сертификации;</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наличие книги жалоб и предложений граждан в доступном месте.</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15</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color w:val="000000" w:themeColor="text1"/>
                      <w:sz w:val="28"/>
                      <w:szCs w:val="28"/>
                    </w:rPr>
                    <w:t>Предоставление услуг в электронном формате</w:t>
                  </w:r>
                </w:p>
              </w:tc>
              <w:tc>
                <w:tcPr>
                  <w:tcW w:w="3719" w:type="dxa"/>
                  <w:shd w:val="clear" w:color="auto" w:fill="auto"/>
                </w:tcPr>
                <w:p w:rsidR="006915CC" w:rsidRPr="002C4D61" w:rsidRDefault="006915CC" w:rsidP="00A00C3C">
                  <w:pPr>
                    <w:tabs>
                      <w:tab w:val="left" w:pos="993"/>
                    </w:tabs>
                    <w:spacing w:after="0"/>
                    <w:jc w:val="both"/>
                    <w:rPr>
                      <w:rFonts w:ascii="Times New Roman" w:hAnsi="Times New Roman"/>
                      <w:b/>
                      <w:color w:val="000000" w:themeColor="text1"/>
                      <w:sz w:val="28"/>
                      <w:szCs w:val="28"/>
                    </w:rPr>
                  </w:pPr>
                  <w:r w:rsidRPr="002C4D61">
                    <w:rPr>
                      <w:rFonts w:ascii="Times New Roman" w:hAnsi="Times New Roman"/>
                      <w:b/>
                      <w:color w:val="000000" w:themeColor="text1"/>
                      <w:sz w:val="28"/>
                      <w:szCs w:val="28"/>
                    </w:rPr>
                    <w:t>Услуга предоставляется:</w:t>
                  </w:r>
                </w:p>
                <w:p w:rsidR="006915CC" w:rsidRPr="002C4D61" w:rsidRDefault="006915CC" w:rsidP="00A00C3C">
                  <w:pPr>
                    <w:tabs>
                      <w:tab w:val="left" w:pos="993"/>
                    </w:tabs>
                    <w:spacing w:after="0"/>
                    <w:jc w:val="both"/>
                    <w:rPr>
                      <w:rFonts w:ascii="Times New Roman" w:hAnsi="Times New Roman"/>
                      <w:b/>
                      <w:color w:val="000000" w:themeColor="text1"/>
                      <w:sz w:val="28"/>
                      <w:szCs w:val="28"/>
                    </w:rPr>
                  </w:pPr>
                  <w:r w:rsidRPr="002C4D61">
                    <w:rPr>
                      <w:rFonts w:ascii="Times New Roman" w:hAnsi="Times New Roman"/>
                      <w:b/>
                      <w:color w:val="000000" w:themeColor="text1"/>
                      <w:sz w:val="28"/>
                      <w:szCs w:val="28"/>
                    </w:rPr>
                    <w:t xml:space="preserve"> - в электронном формате в части приема запроса (заявления) на получение услуги, посредством   Государственного портала электронных услуг  </w:t>
                  </w:r>
                  <w:r w:rsidRPr="002C4D61">
                    <w:rPr>
                      <w:rFonts w:ascii="Times New Roman" w:hAnsi="Times New Roman"/>
                      <w:b/>
                      <w:sz w:val="28"/>
                      <w:szCs w:val="28"/>
                    </w:rPr>
                    <w:t>(</w:t>
                  </w:r>
                  <w:r w:rsidRPr="002C4D61">
                    <w:rPr>
                      <w:rFonts w:ascii="Times New Roman" w:hAnsi="Times New Roman"/>
                      <w:b/>
                      <w:sz w:val="28"/>
                      <w:szCs w:val="28"/>
                      <w:lang w:val="en-US"/>
                    </w:rPr>
                    <w:t>portal</w:t>
                  </w:r>
                  <w:r w:rsidRPr="002C4D61">
                    <w:rPr>
                      <w:rFonts w:ascii="Times New Roman" w:hAnsi="Times New Roman"/>
                      <w:b/>
                      <w:sz w:val="28"/>
                      <w:szCs w:val="28"/>
                    </w:rPr>
                    <w:t>.</w:t>
                  </w:r>
                  <w:proofErr w:type="spellStart"/>
                  <w:r w:rsidRPr="002C4D61">
                    <w:rPr>
                      <w:rFonts w:ascii="Times New Roman" w:hAnsi="Times New Roman"/>
                      <w:b/>
                      <w:sz w:val="28"/>
                      <w:szCs w:val="28"/>
                      <w:lang w:val="en-US"/>
                    </w:rPr>
                    <w:t>tunduk</w:t>
                  </w:r>
                  <w:proofErr w:type="spellEnd"/>
                  <w:r w:rsidRPr="002C4D61">
                    <w:rPr>
                      <w:rFonts w:ascii="Times New Roman" w:hAnsi="Times New Roman"/>
                      <w:b/>
                      <w:sz w:val="28"/>
                      <w:szCs w:val="28"/>
                    </w:rPr>
                    <w:t>.</w:t>
                  </w:r>
                  <w:r w:rsidRPr="002C4D61">
                    <w:rPr>
                      <w:rFonts w:ascii="Times New Roman" w:hAnsi="Times New Roman"/>
                      <w:b/>
                      <w:sz w:val="28"/>
                      <w:szCs w:val="28"/>
                      <w:lang w:val="en-US"/>
                    </w:rPr>
                    <w:t>kg</w:t>
                  </w:r>
                  <w:r w:rsidRPr="002C4D61">
                    <w:rPr>
                      <w:rFonts w:ascii="Times New Roman" w:hAnsi="Times New Roman"/>
                      <w:b/>
                      <w:sz w:val="28"/>
                      <w:szCs w:val="28"/>
                    </w:rPr>
                    <w:t>)</w:t>
                  </w:r>
                </w:p>
                <w:p w:rsidR="006915CC" w:rsidRPr="002C4D61" w:rsidRDefault="006915CC" w:rsidP="00A00C3C">
                  <w:pPr>
                    <w:tabs>
                      <w:tab w:val="left" w:pos="993"/>
                    </w:tabs>
                    <w:spacing w:after="0"/>
                    <w:jc w:val="both"/>
                    <w:rPr>
                      <w:rFonts w:ascii="Times New Roman" w:hAnsi="Times New Roman"/>
                      <w:b/>
                      <w:color w:val="000000" w:themeColor="text1"/>
                      <w:sz w:val="28"/>
                      <w:szCs w:val="28"/>
                    </w:rPr>
                  </w:pPr>
                  <w:r w:rsidRPr="002C4D61">
                    <w:rPr>
                      <w:rFonts w:ascii="Times New Roman" w:hAnsi="Times New Roman"/>
                      <w:b/>
                      <w:color w:val="000000" w:themeColor="text1"/>
                      <w:sz w:val="28"/>
                      <w:szCs w:val="28"/>
                    </w:rPr>
                    <w:t xml:space="preserve">  Примечание: для отправления электронной заявки на получение услуги заявителю необходимо </w:t>
                  </w:r>
                  <w:r w:rsidRPr="002C4D61">
                    <w:rPr>
                      <w:rFonts w:ascii="Times New Roman" w:hAnsi="Times New Roman"/>
                      <w:b/>
                      <w:color w:val="000000" w:themeColor="text1"/>
                      <w:sz w:val="28"/>
                      <w:szCs w:val="28"/>
                    </w:rPr>
                    <w:lastRenderedPageBreak/>
                    <w:t xml:space="preserve">зарегистрироваться на государственном портале электронных услуг </w:t>
                  </w:r>
                  <w:r w:rsidRPr="002C4D61">
                    <w:rPr>
                      <w:rFonts w:ascii="Times New Roman" w:hAnsi="Times New Roman"/>
                      <w:b/>
                      <w:sz w:val="28"/>
                      <w:szCs w:val="28"/>
                    </w:rPr>
                    <w:t>(</w:t>
                  </w:r>
                  <w:r w:rsidRPr="002C4D61">
                    <w:rPr>
                      <w:rFonts w:ascii="Times New Roman" w:hAnsi="Times New Roman"/>
                      <w:b/>
                      <w:sz w:val="28"/>
                      <w:szCs w:val="28"/>
                      <w:lang w:val="en-US"/>
                    </w:rPr>
                    <w:t>portal</w:t>
                  </w:r>
                  <w:r w:rsidRPr="002C4D61">
                    <w:rPr>
                      <w:rFonts w:ascii="Times New Roman" w:hAnsi="Times New Roman"/>
                      <w:b/>
                      <w:sz w:val="28"/>
                      <w:szCs w:val="28"/>
                    </w:rPr>
                    <w:t>.</w:t>
                  </w:r>
                  <w:proofErr w:type="spellStart"/>
                  <w:r w:rsidRPr="002C4D61">
                    <w:rPr>
                      <w:rFonts w:ascii="Times New Roman" w:hAnsi="Times New Roman"/>
                      <w:b/>
                      <w:sz w:val="28"/>
                      <w:szCs w:val="28"/>
                      <w:lang w:val="en-US"/>
                    </w:rPr>
                    <w:t>tunduk</w:t>
                  </w:r>
                  <w:proofErr w:type="spellEnd"/>
                  <w:r w:rsidRPr="002C4D61">
                    <w:rPr>
                      <w:rFonts w:ascii="Times New Roman" w:hAnsi="Times New Roman"/>
                      <w:b/>
                      <w:sz w:val="28"/>
                      <w:szCs w:val="28"/>
                    </w:rPr>
                    <w:t>.</w:t>
                  </w:r>
                  <w:r w:rsidRPr="002C4D61">
                    <w:rPr>
                      <w:rFonts w:ascii="Times New Roman" w:hAnsi="Times New Roman"/>
                      <w:b/>
                      <w:sz w:val="28"/>
                      <w:szCs w:val="28"/>
                      <w:lang w:val="en-US"/>
                    </w:rPr>
                    <w:t>kg</w:t>
                  </w:r>
                  <w:r w:rsidRPr="002C4D61">
                    <w:rPr>
                      <w:rFonts w:ascii="Times New Roman" w:hAnsi="Times New Roman"/>
                      <w:b/>
                      <w:sz w:val="28"/>
                      <w:szCs w:val="28"/>
                    </w:rPr>
                    <w:t>)</w:t>
                  </w:r>
                </w:p>
                <w:p w:rsidR="006915CC" w:rsidRPr="002C4D61" w:rsidRDefault="006915CC" w:rsidP="00A00C3C">
                  <w:pPr>
                    <w:pStyle w:val="tkTablica"/>
                    <w:rPr>
                      <w:rFonts w:ascii="Times New Roman" w:hAnsi="Times New Roman" w:cs="Times New Roman"/>
                      <w:b/>
                      <w:color w:val="000000" w:themeColor="text1"/>
                      <w:sz w:val="28"/>
                      <w:szCs w:val="28"/>
                    </w:rPr>
                  </w:pPr>
                  <w:r w:rsidRPr="002C4D61">
                    <w:rPr>
                      <w:rFonts w:ascii="Times New Roman" w:hAnsi="Times New Roman" w:cs="Times New Roman"/>
                      <w:b/>
                      <w:color w:val="000000" w:themeColor="text1"/>
                      <w:sz w:val="28"/>
                      <w:szCs w:val="28"/>
                    </w:rPr>
                    <w:t xml:space="preserve">  </w:t>
                  </w:r>
                  <w:proofErr w:type="gramStart"/>
                  <w:r w:rsidRPr="002C4D61">
                    <w:rPr>
                      <w:rFonts w:ascii="Times New Roman" w:hAnsi="Times New Roman" w:cs="Times New Roman"/>
                      <w:b/>
                      <w:color w:val="000000" w:themeColor="text1"/>
                      <w:sz w:val="28"/>
                      <w:szCs w:val="28"/>
                    </w:rPr>
                    <w:t>Стадия онлайновой интерактивности – 3 (имеющаяся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roofErr w:type="gramEnd"/>
                </w:p>
              </w:tc>
            </w:tr>
            <w:tr w:rsidR="006915CC" w:rsidRPr="002C4D61" w:rsidTr="005913D8">
              <w:tc>
                <w:tcPr>
                  <w:tcW w:w="7116" w:type="dxa"/>
                  <w:gridSpan w:val="4"/>
                  <w:shd w:val="clear" w:color="auto" w:fill="auto"/>
                </w:tcPr>
                <w:p w:rsidR="006915CC" w:rsidRPr="00853BF4" w:rsidRDefault="006915CC" w:rsidP="00A00C3C">
                  <w:pPr>
                    <w:pStyle w:val="tkTablica"/>
                    <w:spacing w:after="0"/>
                    <w:rPr>
                      <w:rFonts w:ascii="Times New Roman" w:hAnsi="Times New Roman" w:cs="Times New Roman"/>
                      <w:color w:val="000000" w:themeColor="text1"/>
                      <w:sz w:val="28"/>
                      <w:szCs w:val="28"/>
                    </w:rPr>
                  </w:pPr>
                  <w:r w:rsidRPr="002C4D61">
                    <w:rPr>
                      <w:rFonts w:ascii="Times New Roman" w:hAnsi="Times New Roman" w:cs="Times New Roman"/>
                      <w:color w:val="000000" w:themeColor="text1"/>
                      <w:sz w:val="28"/>
                      <w:szCs w:val="28"/>
                    </w:rPr>
                    <w:lastRenderedPageBreak/>
                    <w:t xml:space="preserve">4. </w:t>
                  </w:r>
                  <w:r w:rsidRPr="002C4D61">
                    <w:rPr>
                      <w:rFonts w:ascii="Times New Roman" w:hAnsi="Times New Roman" w:cs="Times New Roman"/>
                      <w:b/>
                      <w:color w:val="000000" w:themeColor="text1"/>
                      <w:sz w:val="28"/>
                      <w:szCs w:val="28"/>
                    </w:rPr>
                    <w:t>Основания для</w:t>
                  </w:r>
                  <w:r w:rsidRPr="002C4D61">
                    <w:rPr>
                      <w:rFonts w:ascii="Times New Roman" w:hAnsi="Times New Roman" w:cs="Times New Roman"/>
                      <w:color w:val="000000" w:themeColor="text1"/>
                      <w:sz w:val="28"/>
                      <w:szCs w:val="28"/>
                    </w:rPr>
                    <w:t xml:space="preserve"> отказа в предоставлении государственной услуги</w:t>
                  </w:r>
                  <w:r>
                    <w:rPr>
                      <w:rFonts w:ascii="Times New Roman" w:hAnsi="Times New Roman" w:cs="Times New Roman"/>
                      <w:color w:val="000000" w:themeColor="text1"/>
                      <w:sz w:val="28"/>
                      <w:szCs w:val="28"/>
                    </w:rPr>
                    <w:t xml:space="preserve"> </w:t>
                  </w:r>
                  <w:r w:rsidRPr="002C4D61">
                    <w:rPr>
                      <w:rFonts w:ascii="Times New Roman" w:hAnsi="Times New Roman"/>
                      <w:color w:val="000000" w:themeColor="text1"/>
                      <w:sz w:val="28"/>
                      <w:szCs w:val="28"/>
                    </w:rPr>
                    <w:t>и порядок обжалования</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16</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color w:val="000000" w:themeColor="text1"/>
                      <w:sz w:val="28"/>
                      <w:szCs w:val="28"/>
                    </w:rPr>
                    <w:t>Основания для отказа в предоставлении государственной услуги</w:t>
                  </w:r>
                </w:p>
              </w:tc>
              <w:tc>
                <w:tcPr>
                  <w:tcW w:w="371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В предоставлении услуги может быть отказано по следующим основаниям:</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в случае несоответствия требованиям, указанным в пунктах 4 и 14 данного стандарта;</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отрицательные результаты сертификационных испытаний;</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 отрицательные результаты обследования состояния </w:t>
                  </w:r>
                  <w:r w:rsidRPr="002C4D61">
                    <w:rPr>
                      <w:rFonts w:ascii="Times New Roman" w:hAnsi="Times New Roman"/>
                      <w:color w:val="000000" w:themeColor="text1"/>
                      <w:sz w:val="28"/>
                      <w:szCs w:val="28"/>
                    </w:rPr>
                    <w:lastRenderedPageBreak/>
                    <w:t>производства;</w:t>
                  </w:r>
                </w:p>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 </w:t>
                  </w:r>
                  <w:r w:rsidRPr="002C4D61">
                    <w:rPr>
                      <w:rFonts w:ascii="Times New Roman" w:eastAsia="Calibri" w:hAnsi="Times New Roman"/>
                      <w:sz w:val="28"/>
                      <w:szCs w:val="28"/>
                    </w:rPr>
                    <w:t>национальный орган по стандартизации и метрологии</w:t>
                  </w:r>
                  <w:r w:rsidRPr="002C4D61">
                    <w:rPr>
                      <w:rFonts w:ascii="Times New Roman" w:hAnsi="Times New Roman"/>
                      <w:color w:val="000000" w:themeColor="text1"/>
                      <w:sz w:val="28"/>
                      <w:szCs w:val="28"/>
                    </w:rPr>
                    <w:t xml:space="preserve"> не аккредитован на право проведения работ по се</w:t>
                  </w:r>
                  <w:r>
                    <w:rPr>
                      <w:rFonts w:ascii="Times New Roman" w:hAnsi="Times New Roman"/>
                      <w:color w:val="000000" w:themeColor="text1"/>
                      <w:sz w:val="28"/>
                      <w:szCs w:val="28"/>
                    </w:rPr>
                    <w:t>ртификации заявленной продукции</w:t>
                  </w:r>
                </w:p>
              </w:tc>
            </w:tr>
            <w:tr w:rsidR="006915CC" w:rsidRPr="002C4D61" w:rsidTr="005913D8">
              <w:tc>
                <w:tcPr>
                  <w:tcW w:w="42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17</w:t>
                  </w:r>
                </w:p>
              </w:tc>
              <w:tc>
                <w:tcPr>
                  <w:tcW w:w="2968" w:type="dxa"/>
                  <w:gridSpan w:val="2"/>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Порядок обжалования</w:t>
                  </w:r>
                </w:p>
              </w:tc>
              <w:tc>
                <w:tcPr>
                  <w:tcW w:w="3719" w:type="dxa"/>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Письменная жалоба подается в свободной форме и должна содержать Ф</w:t>
                  </w:r>
                  <w:r w:rsidRPr="002C4D61">
                    <w:rPr>
                      <w:rFonts w:ascii="Times New Roman" w:hAnsi="Times New Roman"/>
                      <w:color w:val="000000" w:themeColor="text1"/>
                      <w:sz w:val="28"/>
                      <w:szCs w:val="28"/>
                      <w:lang w:val="ky-KG"/>
                    </w:rPr>
                    <w:t>.</w:t>
                  </w:r>
                  <w:r w:rsidRPr="002C4D61">
                    <w:rPr>
                      <w:rFonts w:ascii="Times New Roman" w:hAnsi="Times New Roman"/>
                      <w:color w:val="000000" w:themeColor="text1"/>
                      <w:sz w:val="28"/>
                      <w:szCs w:val="28"/>
                    </w:rPr>
                    <w:t>И</w:t>
                  </w:r>
                  <w:r w:rsidRPr="002C4D61">
                    <w:rPr>
                      <w:rFonts w:ascii="Times New Roman" w:hAnsi="Times New Roman"/>
                      <w:color w:val="000000" w:themeColor="text1"/>
                      <w:sz w:val="28"/>
                      <w:szCs w:val="28"/>
                      <w:lang w:val="ky-KG"/>
                    </w:rPr>
                    <w:t>.</w:t>
                  </w:r>
                  <w:r w:rsidRPr="002C4D61">
                    <w:rPr>
                      <w:rFonts w:ascii="Times New Roman" w:hAnsi="Times New Roman"/>
                      <w:color w:val="000000" w:themeColor="text1"/>
                      <w:sz w:val="28"/>
                      <w:szCs w:val="28"/>
                    </w:rPr>
                    <w:t>О</w:t>
                  </w:r>
                  <w:r w:rsidRPr="002C4D61">
                    <w:rPr>
                      <w:rFonts w:ascii="Times New Roman" w:hAnsi="Times New Roman"/>
                      <w:color w:val="000000" w:themeColor="text1"/>
                      <w:sz w:val="28"/>
                      <w:szCs w:val="28"/>
                      <w:lang w:val="ky-KG"/>
                    </w:rPr>
                    <w:t>.</w:t>
                  </w:r>
                  <w:r w:rsidRPr="002C4D61">
                    <w:rPr>
                      <w:rFonts w:ascii="Times New Roman" w:hAnsi="Times New Roman"/>
                      <w:color w:val="000000" w:themeColor="text1"/>
                      <w:sz w:val="28"/>
                      <w:szCs w:val="28"/>
                    </w:rPr>
                    <w:t xml:space="preserve"> получателя услуги, адрес проживания, № телефона, а также суть претензии, подпись получателя услуги и дату.</w:t>
                  </w:r>
                </w:p>
                <w:p w:rsidR="006915CC" w:rsidRPr="002C4D61" w:rsidRDefault="006915CC" w:rsidP="00A00C3C">
                  <w:pPr>
                    <w:tabs>
                      <w:tab w:val="left" w:pos="993"/>
                    </w:tabs>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Жалоба регистрируется в журнале в течение 1 рабочего дня. Руководитель уполномоченного органа в области стандартизации и проведению работ в области метрологии рассматривает жалобу и назначает комиссию, состоящую не менее чем из 5 человек. Комиссия обеспечивает </w:t>
                  </w:r>
                  <w:proofErr w:type="gramStart"/>
                  <w:r w:rsidRPr="002C4D61">
                    <w:rPr>
                      <w:rFonts w:ascii="Times New Roman" w:hAnsi="Times New Roman"/>
                      <w:color w:val="000000" w:themeColor="text1"/>
                      <w:sz w:val="28"/>
                      <w:szCs w:val="28"/>
                    </w:rPr>
                    <w:t>рассмотрение</w:t>
                  </w:r>
                  <w:proofErr w:type="gramEnd"/>
                  <w:r w:rsidRPr="002C4D61">
                    <w:rPr>
                      <w:rFonts w:ascii="Times New Roman" w:hAnsi="Times New Roman"/>
                      <w:color w:val="000000" w:themeColor="text1"/>
                      <w:sz w:val="28"/>
                      <w:szCs w:val="28"/>
                    </w:rPr>
                    <w:t xml:space="preserve"> и анализ анализирует жалобу и документы, связанные с ней и выносит решение.</w:t>
                  </w:r>
                </w:p>
                <w:p w:rsidR="006915CC" w:rsidRPr="002C4D61" w:rsidRDefault="006915CC" w:rsidP="00A00C3C">
                  <w:pPr>
                    <w:tabs>
                      <w:tab w:val="left" w:pos="993"/>
                    </w:tabs>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Срок рассмотрения жалобы и получение ответа заявителем не должен превышать 14 дней со дня регистрации.</w:t>
                  </w:r>
                </w:p>
                <w:p w:rsidR="006915CC" w:rsidRPr="002C4D61" w:rsidRDefault="006915CC" w:rsidP="00A00C3C">
                  <w:pPr>
                    <w:tabs>
                      <w:tab w:val="left" w:pos="993"/>
                    </w:tabs>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В случае несогласия с принятым решением по жалобе  комиссией </w:t>
                  </w:r>
                  <w:r w:rsidRPr="002C4D61">
                    <w:rPr>
                      <w:rFonts w:ascii="Times New Roman" w:eastAsia="Calibri" w:hAnsi="Times New Roman"/>
                      <w:sz w:val="28"/>
                      <w:szCs w:val="28"/>
                    </w:rPr>
                    <w:t>национального органа по стандартизации и метрологии</w:t>
                  </w:r>
                  <w:r w:rsidRPr="002C4D61">
                    <w:rPr>
                      <w:rFonts w:ascii="Times New Roman" w:hAnsi="Times New Roman"/>
                      <w:color w:val="000000" w:themeColor="text1"/>
                      <w:sz w:val="28"/>
                      <w:szCs w:val="28"/>
                    </w:rPr>
                    <w:t xml:space="preserve">, возникновения жалобы. Комиссия может состоять из представителей </w:t>
                  </w:r>
                  <w:r w:rsidRPr="002C4D61">
                    <w:rPr>
                      <w:rFonts w:ascii="Times New Roman" w:eastAsia="Calibri" w:hAnsi="Times New Roman"/>
                      <w:sz w:val="28"/>
                      <w:szCs w:val="28"/>
                    </w:rPr>
                    <w:t>национального органа по стандартизации и метрологии</w:t>
                  </w:r>
                  <w:r w:rsidRPr="002C4D61">
                    <w:rPr>
                      <w:rFonts w:ascii="Times New Roman" w:hAnsi="Times New Roman"/>
                      <w:color w:val="000000" w:themeColor="text1"/>
                      <w:sz w:val="28"/>
                      <w:szCs w:val="28"/>
                    </w:rPr>
                    <w:t xml:space="preserve">, испытательных лабораторий, предприятий-изготовителей продукции, научно-технических обществ, обществ защиты прав потребителей. Комиссия заявителя вправе подать письменную жалобу на </w:t>
                  </w:r>
                  <w:r w:rsidRPr="002C4D61">
                    <w:rPr>
                      <w:rFonts w:ascii="Times New Roman" w:eastAsia="Calibri" w:hAnsi="Times New Roman"/>
                      <w:sz w:val="28"/>
                      <w:szCs w:val="28"/>
                    </w:rPr>
                    <w:t>национальный орган по стандартизации и метрологии</w:t>
                  </w:r>
                  <w:r w:rsidRPr="002C4D61">
                    <w:rPr>
                      <w:rFonts w:ascii="Times New Roman" w:hAnsi="Times New Roman"/>
                      <w:color w:val="000000" w:themeColor="text1"/>
                      <w:sz w:val="28"/>
                      <w:szCs w:val="28"/>
                    </w:rPr>
                    <w:t>.</w:t>
                  </w:r>
                </w:p>
                <w:p w:rsidR="006915CC" w:rsidRPr="002C4D61" w:rsidRDefault="006915CC" w:rsidP="00A00C3C">
                  <w:pPr>
                    <w:tabs>
                      <w:tab w:val="left" w:pos="993"/>
                    </w:tabs>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t xml:space="preserve">При неудовлетворении принятым решением по жалобе, заявитель  имеет право обжаловать решение </w:t>
                  </w:r>
                  <w:r w:rsidRPr="002C4D61">
                    <w:rPr>
                      <w:rFonts w:ascii="Times New Roman" w:eastAsia="Calibri" w:hAnsi="Times New Roman"/>
                      <w:sz w:val="28"/>
                      <w:szCs w:val="28"/>
                    </w:rPr>
                    <w:lastRenderedPageBreak/>
                    <w:t>национального органа по стандартизации и метрологии</w:t>
                  </w:r>
                  <w:r>
                    <w:rPr>
                      <w:rFonts w:ascii="Times New Roman" w:hAnsi="Times New Roman"/>
                      <w:color w:val="000000" w:themeColor="text1"/>
                      <w:sz w:val="28"/>
                      <w:szCs w:val="28"/>
                    </w:rPr>
                    <w:t xml:space="preserve"> в судебном порядке</w:t>
                  </w:r>
                </w:p>
              </w:tc>
            </w:tr>
            <w:tr w:rsidR="006915CC" w:rsidRPr="002C4D61" w:rsidTr="005913D8">
              <w:tc>
                <w:tcPr>
                  <w:tcW w:w="429" w:type="dxa"/>
                  <w:tcBorders>
                    <w:top w:val="single" w:sz="4" w:space="0" w:color="auto"/>
                    <w:left w:val="single" w:sz="4" w:space="0" w:color="auto"/>
                    <w:bottom w:val="single" w:sz="4" w:space="0" w:color="auto"/>
                    <w:right w:val="single" w:sz="4" w:space="0" w:color="auto"/>
                  </w:tcBorders>
                  <w:shd w:val="clear" w:color="auto" w:fill="auto"/>
                </w:tcPr>
                <w:p w:rsidR="006915CC" w:rsidRPr="002C4D61" w:rsidRDefault="006915CC" w:rsidP="00A00C3C">
                  <w:pPr>
                    <w:spacing w:after="0"/>
                    <w:jc w:val="both"/>
                    <w:rPr>
                      <w:rFonts w:ascii="Times New Roman" w:hAnsi="Times New Roman"/>
                      <w:color w:val="000000" w:themeColor="text1"/>
                      <w:sz w:val="28"/>
                      <w:szCs w:val="28"/>
                    </w:rPr>
                  </w:pPr>
                  <w:r w:rsidRPr="002C4D61">
                    <w:rPr>
                      <w:rFonts w:ascii="Times New Roman" w:hAnsi="Times New Roman"/>
                      <w:color w:val="000000" w:themeColor="text1"/>
                      <w:sz w:val="28"/>
                      <w:szCs w:val="28"/>
                    </w:rPr>
                    <w:lastRenderedPageBreak/>
                    <w:t>18</w:t>
                  </w:r>
                </w:p>
              </w:tc>
              <w:tc>
                <w:tcPr>
                  <w:tcW w:w="2968" w:type="dxa"/>
                  <w:gridSpan w:val="2"/>
                  <w:tcBorders>
                    <w:top w:val="single" w:sz="4" w:space="0" w:color="auto"/>
                    <w:left w:val="single" w:sz="4" w:space="0" w:color="auto"/>
                    <w:bottom w:val="single" w:sz="4" w:space="0" w:color="auto"/>
                    <w:right w:val="single" w:sz="4" w:space="0" w:color="auto"/>
                  </w:tcBorders>
                  <w:shd w:val="clear" w:color="auto" w:fill="auto"/>
                </w:tcPr>
                <w:p w:rsidR="006915CC" w:rsidRPr="002C4D61" w:rsidRDefault="006915CC" w:rsidP="00A00C3C">
                  <w:pPr>
                    <w:spacing w:after="0"/>
                    <w:jc w:val="both"/>
                    <w:rPr>
                      <w:rFonts w:ascii="Times New Roman" w:hAnsi="Times New Roman"/>
                      <w:bCs/>
                      <w:color w:val="000000" w:themeColor="text1"/>
                      <w:sz w:val="28"/>
                      <w:szCs w:val="28"/>
                    </w:rPr>
                  </w:pPr>
                  <w:r w:rsidRPr="002C4D61">
                    <w:rPr>
                      <w:rFonts w:ascii="Times New Roman" w:hAnsi="Times New Roman"/>
                      <w:bCs/>
                      <w:color w:val="000000" w:themeColor="text1"/>
                      <w:sz w:val="28"/>
                      <w:szCs w:val="28"/>
                    </w:rPr>
                    <w:t>Периодичность пересмотра стандарта государственных и муниципальных услуг</w:t>
                  </w:r>
                </w:p>
              </w:tc>
              <w:tc>
                <w:tcPr>
                  <w:tcW w:w="3719" w:type="dxa"/>
                  <w:tcBorders>
                    <w:top w:val="single" w:sz="4" w:space="0" w:color="auto"/>
                    <w:left w:val="single" w:sz="4" w:space="0" w:color="auto"/>
                    <w:bottom w:val="single" w:sz="4" w:space="0" w:color="auto"/>
                    <w:right w:val="single" w:sz="4" w:space="0" w:color="auto"/>
                  </w:tcBorders>
                  <w:shd w:val="clear" w:color="auto" w:fill="auto"/>
                </w:tcPr>
                <w:p w:rsidR="006915CC" w:rsidRPr="002C4D61" w:rsidRDefault="006915CC" w:rsidP="00A00C3C">
                  <w:pPr>
                    <w:pStyle w:val="7"/>
                    <w:spacing w:line="276" w:lineRule="auto"/>
                    <w:rPr>
                      <w:color w:val="000000" w:themeColor="text1"/>
                      <w:sz w:val="28"/>
                      <w:szCs w:val="28"/>
                    </w:rPr>
                  </w:pPr>
                  <w:r w:rsidRPr="002C4D61">
                    <w:rPr>
                      <w:color w:val="000000" w:themeColor="text1"/>
                      <w:sz w:val="28"/>
                      <w:szCs w:val="28"/>
                    </w:rPr>
                    <w:t>Стандарт государственной услуги должен регулярно пересматриваться с периодичностью не менее одного раза в три года</w:t>
                  </w:r>
                  <w:r>
                    <w:rPr>
                      <w:b/>
                      <w:sz w:val="28"/>
                      <w:szCs w:val="28"/>
                    </w:rPr>
                    <w:t xml:space="preserve"> или по мере необходимости</w:t>
                  </w:r>
                </w:p>
              </w:tc>
            </w:tr>
          </w:tbl>
          <w:p w:rsidR="006915CC" w:rsidRPr="008E423C" w:rsidRDefault="006915CC" w:rsidP="00A00C3C">
            <w:pPr>
              <w:tabs>
                <w:tab w:val="left" w:pos="851"/>
                <w:tab w:val="left" w:pos="8222"/>
              </w:tabs>
              <w:spacing w:after="0"/>
              <w:jc w:val="both"/>
              <w:rPr>
                <w:rFonts w:ascii="Times New Roman" w:hAnsi="Times New Roman"/>
                <w:b/>
                <w:sz w:val="28"/>
                <w:szCs w:val="28"/>
                <w:lang w:eastAsia="ru-RU"/>
              </w:rPr>
            </w:pPr>
          </w:p>
        </w:tc>
      </w:tr>
    </w:tbl>
    <w:p w:rsidR="00AF1805" w:rsidRDefault="00AF1805" w:rsidP="00A00C3C">
      <w:pPr>
        <w:spacing w:after="0"/>
        <w:rPr>
          <w:rFonts w:ascii="Times New Roman" w:hAnsi="Times New Roman"/>
          <w:b/>
          <w:bCs/>
          <w:sz w:val="28"/>
          <w:szCs w:val="28"/>
          <w:lang w:eastAsia="ru-RU"/>
        </w:rPr>
      </w:pPr>
    </w:p>
    <w:p w:rsidR="00EC69FA" w:rsidRPr="008E423C" w:rsidRDefault="00EC69FA" w:rsidP="00A00C3C">
      <w:pPr>
        <w:rPr>
          <w:sz w:val="28"/>
          <w:szCs w:val="28"/>
        </w:rPr>
      </w:pPr>
    </w:p>
    <w:sectPr w:rsidR="00EC69FA" w:rsidRPr="008E423C" w:rsidSect="006915CC">
      <w:footerReference w:type="default" r:id="rId10"/>
      <w:pgSz w:w="16838" w:h="11906" w:orient="landscape"/>
      <w:pgMar w:top="567" w:right="1134" w:bottom="426" w:left="1701" w:header="708" w:footer="2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0EF" w:rsidRDefault="002150EF" w:rsidP="00BF69AA">
      <w:pPr>
        <w:spacing w:after="0" w:line="240" w:lineRule="auto"/>
      </w:pPr>
      <w:r>
        <w:separator/>
      </w:r>
    </w:p>
  </w:endnote>
  <w:endnote w:type="continuationSeparator" w:id="0">
    <w:p w:rsidR="002150EF" w:rsidRDefault="002150EF" w:rsidP="00BF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8001249"/>
      <w:docPartObj>
        <w:docPartGallery w:val="Page Numbers (Bottom of Page)"/>
        <w:docPartUnique/>
      </w:docPartObj>
    </w:sdtPr>
    <w:sdtEndPr/>
    <w:sdtContent>
      <w:p w:rsidR="0041232F" w:rsidRDefault="0041232F">
        <w:pPr>
          <w:pStyle w:val="a6"/>
          <w:jc w:val="right"/>
        </w:pPr>
        <w:r>
          <w:fldChar w:fldCharType="begin"/>
        </w:r>
        <w:r>
          <w:instrText>PAGE   \* MERGEFORMAT</w:instrText>
        </w:r>
        <w:r>
          <w:fldChar w:fldCharType="separate"/>
        </w:r>
        <w:r w:rsidR="000062FE">
          <w:rPr>
            <w:noProof/>
          </w:rPr>
          <w:t>30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0EF" w:rsidRDefault="002150EF" w:rsidP="00BF69AA">
      <w:pPr>
        <w:spacing w:after="0" w:line="240" w:lineRule="auto"/>
      </w:pPr>
      <w:r>
        <w:separator/>
      </w:r>
    </w:p>
  </w:footnote>
  <w:footnote w:type="continuationSeparator" w:id="0">
    <w:p w:rsidR="002150EF" w:rsidRDefault="002150EF" w:rsidP="00BF69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113BA5"/>
    <w:multiLevelType w:val="hybridMultilevel"/>
    <w:tmpl w:val="E536FBAE"/>
    <w:lvl w:ilvl="0" w:tplc="4A283064">
      <w:start w:val="3"/>
      <w:numFmt w:val="upperRoman"/>
      <w:lvlText w:val="%1."/>
      <w:lvlJc w:val="left"/>
      <w:pPr>
        <w:ind w:left="3600" w:hanging="72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2">
    <w:nsid w:val="1B722897"/>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84345FE"/>
    <w:multiLevelType w:val="hybridMultilevel"/>
    <w:tmpl w:val="920C8056"/>
    <w:lvl w:ilvl="0" w:tplc="0419000F">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E47B54"/>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147001B"/>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262227F"/>
    <w:multiLevelType w:val="hybridMultilevel"/>
    <w:tmpl w:val="4E68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B94EAE"/>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88F6715"/>
    <w:multiLevelType w:val="hybridMultilevel"/>
    <w:tmpl w:val="95FA2CBE"/>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9"/>
  </w:num>
  <w:num w:numId="6">
    <w:abstractNumId w:val="6"/>
  </w:num>
  <w:num w:numId="7">
    <w:abstractNumId w:val="4"/>
  </w:num>
  <w:num w:numId="8">
    <w:abstractNumId w:val="3"/>
  </w:num>
  <w:num w:numId="9">
    <w:abstractNumId w:val="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F3D"/>
    <w:rsid w:val="000062FE"/>
    <w:rsid w:val="00006A03"/>
    <w:rsid w:val="00024A27"/>
    <w:rsid w:val="00025E43"/>
    <w:rsid w:val="00033439"/>
    <w:rsid w:val="000525F6"/>
    <w:rsid w:val="00054241"/>
    <w:rsid w:val="00066849"/>
    <w:rsid w:val="000757F7"/>
    <w:rsid w:val="00075957"/>
    <w:rsid w:val="00076065"/>
    <w:rsid w:val="00077A0F"/>
    <w:rsid w:val="000B06A9"/>
    <w:rsid w:val="000B1D7F"/>
    <w:rsid w:val="000B7268"/>
    <w:rsid w:val="000C6CEF"/>
    <w:rsid w:val="000D26E9"/>
    <w:rsid w:val="000D481E"/>
    <w:rsid w:val="000F0247"/>
    <w:rsid w:val="00106F88"/>
    <w:rsid w:val="00111275"/>
    <w:rsid w:val="001161B5"/>
    <w:rsid w:val="001220E1"/>
    <w:rsid w:val="0012582C"/>
    <w:rsid w:val="00130299"/>
    <w:rsid w:val="001320EE"/>
    <w:rsid w:val="00132CE2"/>
    <w:rsid w:val="00144C64"/>
    <w:rsid w:val="00145F68"/>
    <w:rsid w:val="00151374"/>
    <w:rsid w:val="001533CA"/>
    <w:rsid w:val="0016248E"/>
    <w:rsid w:val="001727FF"/>
    <w:rsid w:val="00172888"/>
    <w:rsid w:val="0017523C"/>
    <w:rsid w:val="00175B7B"/>
    <w:rsid w:val="00177A03"/>
    <w:rsid w:val="0018407D"/>
    <w:rsid w:val="00187412"/>
    <w:rsid w:val="001A1221"/>
    <w:rsid w:val="001A7F3D"/>
    <w:rsid w:val="001B17EF"/>
    <w:rsid w:val="001B1DCF"/>
    <w:rsid w:val="001B355F"/>
    <w:rsid w:val="001B3C75"/>
    <w:rsid w:val="001B58D8"/>
    <w:rsid w:val="001C28CE"/>
    <w:rsid w:val="001D41A8"/>
    <w:rsid w:val="001D4DA0"/>
    <w:rsid w:val="001F2598"/>
    <w:rsid w:val="001F3B8B"/>
    <w:rsid w:val="001F417D"/>
    <w:rsid w:val="001F69FA"/>
    <w:rsid w:val="00206A1C"/>
    <w:rsid w:val="0021273B"/>
    <w:rsid w:val="002150EF"/>
    <w:rsid w:val="002241F6"/>
    <w:rsid w:val="002314A6"/>
    <w:rsid w:val="0023261A"/>
    <w:rsid w:val="00233F1F"/>
    <w:rsid w:val="002377FC"/>
    <w:rsid w:val="002417D0"/>
    <w:rsid w:val="002420E9"/>
    <w:rsid w:val="0024517A"/>
    <w:rsid w:val="00254243"/>
    <w:rsid w:val="002628DE"/>
    <w:rsid w:val="002679B9"/>
    <w:rsid w:val="00273868"/>
    <w:rsid w:val="002775C2"/>
    <w:rsid w:val="00280305"/>
    <w:rsid w:val="00296026"/>
    <w:rsid w:val="002962B5"/>
    <w:rsid w:val="0029655A"/>
    <w:rsid w:val="002A4579"/>
    <w:rsid w:val="002A4C15"/>
    <w:rsid w:val="002A6021"/>
    <w:rsid w:val="002A777E"/>
    <w:rsid w:val="002B1C36"/>
    <w:rsid w:val="002B2366"/>
    <w:rsid w:val="002B5C44"/>
    <w:rsid w:val="002C4D61"/>
    <w:rsid w:val="002C6F8A"/>
    <w:rsid w:val="00305229"/>
    <w:rsid w:val="00320723"/>
    <w:rsid w:val="00321DA7"/>
    <w:rsid w:val="00330742"/>
    <w:rsid w:val="003343A0"/>
    <w:rsid w:val="00346F02"/>
    <w:rsid w:val="003538BD"/>
    <w:rsid w:val="00356E70"/>
    <w:rsid w:val="00365E8C"/>
    <w:rsid w:val="00371F5E"/>
    <w:rsid w:val="00387CDD"/>
    <w:rsid w:val="00390793"/>
    <w:rsid w:val="00390B4B"/>
    <w:rsid w:val="003920AF"/>
    <w:rsid w:val="003A1F6F"/>
    <w:rsid w:val="003A5AC2"/>
    <w:rsid w:val="003B1CB2"/>
    <w:rsid w:val="003D57C0"/>
    <w:rsid w:val="003D7034"/>
    <w:rsid w:val="003D7808"/>
    <w:rsid w:val="003E3D7E"/>
    <w:rsid w:val="003E692B"/>
    <w:rsid w:val="003E7CEA"/>
    <w:rsid w:val="004020D8"/>
    <w:rsid w:val="00403E2F"/>
    <w:rsid w:val="00404E19"/>
    <w:rsid w:val="0041232F"/>
    <w:rsid w:val="0042147F"/>
    <w:rsid w:val="00421C1E"/>
    <w:rsid w:val="00424192"/>
    <w:rsid w:val="00434912"/>
    <w:rsid w:val="00436C21"/>
    <w:rsid w:val="00440C37"/>
    <w:rsid w:val="00442AA3"/>
    <w:rsid w:val="00453E1B"/>
    <w:rsid w:val="004614DC"/>
    <w:rsid w:val="0046358A"/>
    <w:rsid w:val="00473729"/>
    <w:rsid w:val="00476337"/>
    <w:rsid w:val="004763A0"/>
    <w:rsid w:val="00476F27"/>
    <w:rsid w:val="0047730C"/>
    <w:rsid w:val="004816AF"/>
    <w:rsid w:val="0048564C"/>
    <w:rsid w:val="00486552"/>
    <w:rsid w:val="00490B7D"/>
    <w:rsid w:val="004A293A"/>
    <w:rsid w:val="004A35B6"/>
    <w:rsid w:val="004B4262"/>
    <w:rsid w:val="004C73A8"/>
    <w:rsid w:val="004D47DE"/>
    <w:rsid w:val="00530C67"/>
    <w:rsid w:val="00536D3E"/>
    <w:rsid w:val="00541D19"/>
    <w:rsid w:val="00541E49"/>
    <w:rsid w:val="0055036B"/>
    <w:rsid w:val="00552D29"/>
    <w:rsid w:val="0056056E"/>
    <w:rsid w:val="00574D9D"/>
    <w:rsid w:val="00581463"/>
    <w:rsid w:val="00581D83"/>
    <w:rsid w:val="00591265"/>
    <w:rsid w:val="005913D8"/>
    <w:rsid w:val="005A2172"/>
    <w:rsid w:val="005B256E"/>
    <w:rsid w:val="005B33F4"/>
    <w:rsid w:val="005B60DE"/>
    <w:rsid w:val="005C06AD"/>
    <w:rsid w:val="005C2493"/>
    <w:rsid w:val="005C7489"/>
    <w:rsid w:val="005E2DCA"/>
    <w:rsid w:val="00606978"/>
    <w:rsid w:val="00625A15"/>
    <w:rsid w:val="006311C8"/>
    <w:rsid w:val="006353E6"/>
    <w:rsid w:val="00647913"/>
    <w:rsid w:val="0068612D"/>
    <w:rsid w:val="0069009A"/>
    <w:rsid w:val="006915CC"/>
    <w:rsid w:val="0069589A"/>
    <w:rsid w:val="006A152E"/>
    <w:rsid w:val="006A5004"/>
    <w:rsid w:val="006B31EE"/>
    <w:rsid w:val="006B5DFF"/>
    <w:rsid w:val="006B6A0A"/>
    <w:rsid w:val="006B76A2"/>
    <w:rsid w:val="006C5CED"/>
    <w:rsid w:val="006D0D8C"/>
    <w:rsid w:val="006D2A8A"/>
    <w:rsid w:val="006F626A"/>
    <w:rsid w:val="006F6C7D"/>
    <w:rsid w:val="006F76FB"/>
    <w:rsid w:val="00703B5D"/>
    <w:rsid w:val="00704485"/>
    <w:rsid w:val="00706B1A"/>
    <w:rsid w:val="0071025B"/>
    <w:rsid w:val="00721F4D"/>
    <w:rsid w:val="007268CC"/>
    <w:rsid w:val="00727A23"/>
    <w:rsid w:val="00730D32"/>
    <w:rsid w:val="0073605D"/>
    <w:rsid w:val="007407B0"/>
    <w:rsid w:val="00743377"/>
    <w:rsid w:val="007433ED"/>
    <w:rsid w:val="00743C7A"/>
    <w:rsid w:val="00744B63"/>
    <w:rsid w:val="007463BF"/>
    <w:rsid w:val="00762210"/>
    <w:rsid w:val="00767B56"/>
    <w:rsid w:val="00783492"/>
    <w:rsid w:val="0079126F"/>
    <w:rsid w:val="007B7AF1"/>
    <w:rsid w:val="007D4F8E"/>
    <w:rsid w:val="007E09D3"/>
    <w:rsid w:val="007E34A5"/>
    <w:rsid w:val="007E7DDE"/>
    <w:rsid w:val="007F3197"/>
    <w:rsid w:val="007F31C8"/>
    <w:rsid w:val="007F3EA2"/>
    <w:rsid w:val="00802674"/>
    <w:rsid w:val="00820E43"/>
    <w:rsid w:val="00823C97"/>
    <w:rsid w:val="00833792"/>
    <w:rsid w:val="00843C92"/>
    <w:rsid w:val="00851C23"/>
    <w:rsid w:val="00853BF4"/>
    <w:rsid w:val="0085625B"/>
    <w:rsid w:val="008614D0"/>
    <w:rsid w:val="0087066A"/>
    <w:rsid w:val="0087240F"/>
    <w:rsid w:val="00876682"/>
    <w:rsid w:val="008922C0"/>
    <w:rsid w:val="008B6B02"/>
    <w:rsid w:val="008C00EB"/>
    <w:rsid w:val="008D177D"/>
    <w:rsid w:val="008D3EE8"/>
    <w:rsid w:val="008D75B0"/>
    <w:rsid w:val="008E423C"/>
    <w:rsid w:val="008E42E2"/>
    <w:rsid w:val="008E5D76"/>
    <w:rsid w:val="008F4F6D"/>
    <w:rsid w:val="00913D09"/>
    <w:rsid w:val="00921339"/>
    <w:rsid w:val="009274F0"/>
    <w:rsid w:val="0093379B"/>
    <w:rsid w:val="00935009"/>
    <w:rsid w:val="00943577"/>
    <w:rsid w:val="00947297"/>
    <w:rsid w:val="00953A2B"/>
    <w:rsid w:val="00962CDD"/>
    <w:rsid w:val="009712B0"/>
    <w:rsid w:val="00971715"/>
    <w:rsid w:val="009838C1"/>
    <w:rsid w:val="0099590E"/>
    <w:rsid w:val="0099736F"/>
    <w:rsid w:val="009A2115"/>
    <w:rsid w:val="009B17D0"/>
    <w:rsid w:val="009B489E"/>
    <w:rsid w:val="009B53B6"/>
    <w:rsid w:val="009B70DC"/>
    <w:rsid w:val="009C0779"/>
    <w:rsid w:val="009F086D"/>
    <w:rsid w:val="009F43D4"/>
    <w:rsid w:val="009F68E4"/>
    <w:rsid w:val="00A0092A"/>
    <w:rsid w:val="00A00C3C"/>
    <w:rsid w:val="00A1657F"/>
    <w:rsid w:val="00A22F58"/>
    <w:rsid w:val="00A24AA9"/>
    <w:rsid w:val="00A30398"/>
    <w:rsid w:val="00A36308"/>
    <w:rsid w:val="00A40005"/>
    <w:rsid w:val="00A4478C"/>
    <w:rsid w:val="00A52B2B"/>
    <w:rsid w:val="00A74914"/>
    <w:rsid w:val="00A7719A"/>
    <w:rsid w:val="00A83929"/>
    <w:rsid w:val="00A85167"/>
    <w:rsid w:val="00A874CD"/>
    <w:rsid w:val="00AC76DF"/>
    <w:rsid w:val="00AD2B2D"/>
    <w:rsid w:val="00AE46FC"/>
    <w:rsid w:val="00AF1805"/>
    <w:rsid w:val="00B02C6E"/>
    <w:rsid w:val="00B03BF6"/>
    <w:rsid w:val="00B03FCB"/>
    <w:rsid w:val="00B0470A"/>
    <w:rsid w:val="00B06D12"/>
    <w:rsid w:val="00B20595"/>
    <w:rsid w:val="00B212BE"/>
    <w:rsid w:val="00B27C56"/>
    <w:rsid w:val="00B35AAF"/>
    <w:rsid w:val="00B47B62"/>
    <w:rsid w:val="00B54F87"/>
    <w:rsid w:val="00B65858"/>
    <w:rsid w:val="00B65EBC"/>
    <w:rsid w:val="00B731E2"/>
    <w:rsid w:val="00BA18AE"/>
    <w:rsid w:val="00BA1D5B"/>
    <w:rsid w:val="00BA36C7"/>
    <w:rsid w:val="00BB70DB"/>
    <w:rsid w:val="00BC1B10"/>
    <w:rsid w:val="00BC6154"/>
    <w:rsid w:val="00BD1B55"/>
    <w:rsid w:val="00BD54AF"/>
    <w:rsid w:val="00BD686A"/>
    <w:rsid w:val="00BE34BA"/>
    <w:rsid w:val="00BF3993"/>
    <w:rsid w:val="00BF69AA"/>
    <w:rsid w:val="00BF6FC3"/>
    <w:rsid w:val="00C052E9"/>
    <w:rsid w:val="00C1466F"/>
    <w:rsid w:val="00C22E9B"/>
    <w:rsid w:val="00C340AF"/>
    <w:rsid w:val="00C418CA"/>
    <w:rsid w:val="00C46E36"/>
    <w:rsid w:val="00C477C0"/>
    <w:rsid w:val="00C47F62"/>
    <w:rsid w:val="00C51C62"/>
    <w:rsid w:val="00C637D3"/>
    <w:rsid w:val="00C73376"/>
    <w:rsid w:val="00C80D37"/>
    <w:rsid w:val="00C86A68"/>
    <w:rsid w:val="00C9581B"/>
    <w:rsid w:val="00C96A5A"/>
    <w:rsid w:val="00C97634"/>
    <w:rsid w:val="00CB2B7B"/>
    <w:rsid w:val="00CB43D7"/>
    <w:rsid w:val="00CB60B8"/>
    <w:rsid w:val="00CC45BB"/>
    <w:rsid w:val="00CC7B95"/>
    <w:rsid w:val="00CE3691"/>
    <w:rsid w:val="00CE77C1"/>
    <w:rsid w:val="00CF1F6F"/>
    <w:rsid w:val="00D11841"/>
    <w:rsid w:val="00D125AE"/>
    <w:rsid w:val="00D162A4"/>
    <w:rsid w:val="00D22CE6"/>
    <w:rsid w:val="00D2469C"/>
    <w:rsid w:val="00D35DD0"/>
    <w:rsid w:val="00D41E71"/>
    <w:rsid w:val="00D43FFF"/>
    <w:rsid w:val="00D44622"/>
    <w:rsid w:val="00D4688B"/>
    <w:rsid w:val="00D478E5"/>
    <w:rsid w:val="00D4791B"/>
    <w:rsid w:val="00D51602"/>
    <w:rsid w:val="00D5622F"/>
    <w:rsid w:val="00D56C66"/>
    <w:rsid w:val="00D63309"/>
    <w:rsid w:val="00D70591"/>
    <w:rsid w:val="00D86822"/>
    <w:rsid w:val="00D925D2"/>
    <w:rsid w:val="00D93C24"/>
    <w:rsid w:val="00DB12E9"/>
    <w:rsid w:val="00DB2523"/>
    <w:rsid w:val="00DB4A5B"/>
    <w:rsid w:val="00DB5083"/>
    <w:rsid w:val="00DB72F4"/>
    <w:rsid w:val="00DC24A9"/>
    <w:rsid w:val="00DC3C34"/>
    <w:rsid w:val="00DD106E"/>
    <w:rsid w:val="00DD2BAA"/>
    <w:rsid w:val="00DE2D5C"/>
    <w:rsid w:val="00DF0566"/>
    <w:rsid w:val="00DF4355"/>
    <w:rsid w:val="00E131E8"/>
    <w:rsid w:val="00E21B49"/>
    <w:rsid w:val="00E30895"/>
    <w:rsid w:val="00E328CB"/>
    <w:rsid w:val="00E35042"/>
    <w:rsid w:val="00E35B32"/>
    <w:rsid w:val="00E550EA"/>
    <w:rsid w:val="00E56864"/>
    <w:rsid w:val="00E577E1"/>
    <w:rsid w:val="00E57F2A"/>
    <w:rsid w:val="00E73F95"/>
    <w:rsid w:val="00E74E25"/>
    <w:rsid w:val="00E83629"/>
    <w:rsid w:val="00E90343"/>
    <w:rsid w:val="00E93010"/>
    <w:rsid w:val="00E93C29"/>
    <w:rsid w:val="00E95096"/>
    <w:rsid w:val="00E955CF"/>
    <w:rsid w:val="00EA20C4"/>
    <w:rsid w:val="00EA335E"/>
    <w:rsid w:val="00EA5D01"/>
    <w:rsid w:val="00EA6F9E"/>
    <w:rsid w:val="00EC5C01"/>
    <w:rsid w:val="00EC69FA"/>
    <w:rsid w:val="00ED1375"/>
    <w:rsid w:val="00ED4588"/>
    <w:rsid w:val="00ED7197"/>
    <w:rsid w:val="00EE1D0F"/>
    <w:rsid w:val="00EF45E3"/>
    <w:rsid w:val="00EF617D"/>
    <w:rsid w:val="00EF6379"/>
    <w:rsid w:val="00F03400"/>
    <w:rsid w:val="00F03BEF"/>
    <w:rsid w:val="00F06F3B"/>
    <w:rsid w:val="00F10EBE"/>
    <w:rsid w:val="00F20008"/>
    <w:rsid w:val="00F26246"/>
    <w:rsid w:val="00F31C14"/>
    <w:rsid w:val="00F3693D"/>
    <w:rsid w:val="00F55F32"/>
    <w:rsid w:val="00F5647D"/>
    <w:rsid w:val="00F6128F"/>
    <w:rsid w:val="00F62703"/>
    <w:rsid w:val="00F63A1A"/>
    <w:rsid w:val="00F66C22"/>
    <w:rsid w:val="00F701A8"/>
    <w:rsid w:val="00F76D14"/>
    <w:rsid w:val="00F77ED6"/>
    <w:rsid w:val="00FA172E"/>
    <w:rsid w:val="00FA1D59"/>
    <w:rsid w:val="00FA42E0"/>
    <w:rsid w:val="00FA55C8"/>
    <w:rsid w:val="00FA5F19"/>
    <w:rsid w:val="00FC2C10"/>
    <w:rsid w:val="00FD66FD"/>
    <w:rsid w:val="00FE3B50"/>
    <w:rsid w:val="00FE4DDE"/>
    <w:rsid w:val="00FF16E1"/>
    <w:rsid w:val="00FF5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F58"/>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2">
    <w:name w:val="j12"/>
    <w:basedOn w:val="a"/>
    <w:rsid w:val="008D177D"/>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rsid w:val="008D177D"/>
    <w:rPr>
      <w:rFonts w:cs="Times New Roman"/>
    </w:rPr>
  </w:style>
  <w:style w:type="character" w:customStyle="1" w:styleId="s1">
    <w:name w:val="s1"/>
    <w:rsid w:val="008D177D"/>
    <w:rPr>
      <w:rFonts w:cs="Times New Roman"/>
    </w:rPr>
  </w:style>
  <w:style w:type="paragraph" w:customStyle="1" w:styleId="tkTekst">
    <w:name w:val="_Текст обычный (tkTekst)"/>
    <w:basedOn w:val="a"/>
    <w:rsid w:val="008D177D"/>
    <w:pPr>
      <w:spacing w:after="60"/>
      <w:ind w:firstLine="567"/>
      <w:jc w:val="both"/>
    </w:pPr>
    <w:rPr>
      <w:rFonts w:ascii="Arial" w:eastAsia="Calibri" w:hAnsi="Arial" w:cs="Arial"/>
      <w:sz w:val="20"/>
      <w:szCs w:val="20"/>
      <w:lang w:eastAsia="ru-RU"/>
    </w:rPr>
  </w:style>
  <w:style w:type="character" w:styleId="a3">
    <w:name w:val="Hyperlink"/>
    <w:uiPriority w:val="99"/>
    <w:rsid w:val="008D177D"/>
    <w:rPr>
      <w:color w:val="0000FF"/>
      <w:u w:val="single"/>
    </w:rPr>
  </w:style>
  <w:style w:type="paragraph" w:styleId="a4">
    <w:name w:val="header"/>
    <w:basedOn w:val="a"/>
    <w:link w:val="a5"/>
    <w:uiPriority w:val="99"/>
    <w:unhideWhenUsed/>
    <w:rsid w:val="00BF69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69AA"/>
    <w:rPr>
      <w:rFonts w:ascii="Calibri" w:eastAsia="Times New Roman" w:hAnsi="Calibri" w:cs="Times New Roman"/>
    </w:rPr>
  </w:style>
  <w:style w:type="paragraph" w:styleId="a6">
    <w:name w:val="footer"/>
    <w:basedOn w:val="a"/>
    <w:link w:val="a7"/>
    <w:uiPriority w:val="99"/>
    <w:unhideWhenUsed/>
    <w:rsid w:val="00BF69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69AA"/>
    <w:rPr>
      <w:rFonts w:ascii="Calibri" w:eastAsia="Times New Roman" w:hAnsi="Calibri" w:cs="Times New Roman"/>
    </w:rPr>
  </w:style>
  <w:style w:type="paragraph" w:customStyle="1" w:styleId="tkTablica">
    <w:name w:val="_Текст таблицы (tkTablica)"/>
    <w:basedOn w:val="a"/>
    <w:rsid w:val="002A4C15"/>
    <w:pPr>
      <w:spacing w:after="60"/>
      <w:jc w:val="both"/>
    </w:pPr>
    <w:rPr>
      <w:rFonts w:ascii="Arial" w:hAnsi="Arial" w:cs="Arial"/>
      <w:sz w:val="20"/>
      <w:szCs w:val="20"/>
      <w:lang w:eastAsia="ru-RU"/>
    </w:rPr>
  </w:style>
  <w:style w:type="paragraph" w:styleId="a8">
    <w:name w:val="Balloon Text"/>
    <w:basedOn w:val="a"/>
    <w:link w:val="a9"/>
    <w:uiPriority w:val="99"/>
    <w:semiHidden/>
    <w:unhideWhenUsed/>
    <w:rsid w:val="00387C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87CDD"/>
    <w:rPr>
      <w:rFonts w:ascii="Segoe UI" w:eastAsia="Times New Roman" w:hAnsi="Segoe UI" w:cs="Segoe UI"/>
      <w:sz w:val="18"/>
      <w:szCs w:val="18"/>
    </w:rPr>
  </w:style>
  <w:style w:type="paragraph" w:styleId="aa">
    <w:name w:val="List Paragraph"/>
    <w:basedOn w:val="a"/>
    <w:uiPriority w:val="34"/>
    <w:qFormat/>
    <w:rsid w:val="00530C67"/>
    <w:pPr>
      <w:ind w:left="720"/>
    </w:pPr>
    <w:rPr>
      <w:rFonts w:eastAsia="Calibri" w:cs="Calibri"/>
    </w:rPr>
  </w:style>
  <w:style w:type="character" w:customStyle="1" w:styleId="ab">
    <w:name w:val="Без интервала Знак"/>
    <w:aliases w:val="обычный Знак"/>
    <w:link w:val="ac"/>
    <w:uiPriority w:val="1"/>
    <w:locked/>
    <w:rsid w:val="004614DC"/>
  </w:style>
  <w:style w:type="paragraph" w:styleId="ac">
    <w:name w:val="No Spacing"/>
    <w:aliases w:val="обычный"/>
    <w:link w:val="ab"/>
    <w:uiPriority w:val="1"/>
    <w:qFormat/>
    <w:rsid w:val="004614DC"/>
    <w:pPr>
      <w:spacing w:after="0" w:line="240" w:lineRule="auto"/>
    </w:pPr>
  </w:style>
  <w:style w:type="numbering" w:customStyle="1" w:styleId="1">
    <w:name w:val="Нет списка1"/>
    <w:next w:val="a2"/>
    <w:uiPriority w:val="99"/>
    <w:semiHidden/>
    <w:unhideWhenUsed/>
    <w:rsid w:val="00E550EA"/>
  </w:style>
  <w:style w:type="character" w:customStyle="1" w:styleId="ad">
    <w:name w:val="Основной текст_"/>
    <w:basedOn w:val="a0"/>
    <w:link w:val="7"/>
    <w:rsid w:val="00BA1D5B"/>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d"/>
    <w:rsid w:val="00BA1D5B"/>
    <w:pPr>
      <w:widowControl w:val="0"/>
      <w:shd w:val="clear" w:color="auto" w:fill="FFFFFF"/>
      <w:spacing w:after="0" w:line="335" w:lineRule="exact"/>
    </w:pPr>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F58"/>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2">
    <w:name w:val="j12"/>
    <w:basedOn w:val="a"/>
    <w:rsid w:val="008D177D"/>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rsid w:val="008D177D"/>
    <w:rPr>
      <w:rFonts w:cs="Times New Roman"/>
    </w:rPr>
  </w:style>
  <w:style w:type="character" w:customStyle="1" w:styleId="s1">
    <w:name w:val="s1"/>
    <w:rsid w:val="008D177D"/>
    <w:rPr>
      <w:rFonts w:cs="Times New Roman"/>
    </w:rPr>
  </w:style>
  <w:style w:type="paragraph" w:customStyle="1" w:styleId="tkTekst">
    <w:name w:val="_Текст обычный (tkTekst)"/>
    <w:basedOn w:val="a"/>
    <w:rsid w:val="008D177D"/>
    <w:pPr>
      <w:spacing w:after="60"/>
      <w:ind w:firstLine="567"/>
      <w:jc w:val="both"/>
    </w:pPr>
    <w:rPr>
      <w:rFonts w:ascii="Arial" w:eastAsia="Calibri" w:hAnsi="Arial" w:cs="Arial"/>
      <w:sz w:val="20"/>
      <w:szCs w:val="20"/>
      <w:lang w:eastAsia="ru-RU"/>
    </w:rPr>
  </w:style>
  <w:style w:type="character" w:styleId="a3">
    <w:name w:val="Hyperlink"/>
    <w:uiPriority w:val="99"/>
    <w:rsid w:val="008D177D"/>
    <w:rPr>
      <w:color w:val="0000FF"/>
      <w:u w:val="single"/>
    </w:rPr>
  </w:style>
  <w:style w:type="paragraph" w:styleId="a4">
    <w:name w:val="header"/>
    <w:basedOn w:val="a"/>
    <w:link w:val="a5"/>
    <w:uiPriority w:val="99"/>
    <w:unhideWhenUsed/>
    <w:rsid w:val="00BF69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69AA"/>
    <w:rPr>
      <w:rFonts w:ascii="Calibri" w:eastAsia="Times New Roman" w:hAnsi="Calibri" w:cs="Times New Roman"/>
    </w:rPr>
  </w:style>
  <w:style w:type="paragraph" w:styleId="a6">
    <w:name w:val="footer"/>
    <w:basedOn w:val="a"/>
    <w:link w:val="a7"/>
    <w:uiPriority w:val="99"/>
    <w:unhideWhenUsed/>
    <w:rsid w:val="00BF69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F69AA"/>
    <w:rPr>
      <w:rFonts w:ascii="Calibri" w:eastAsia="Times New Roman" w:hAnsi="Calibri" w:cs="Times New Roman"/>
    </w:rPr>
  </w:style>
  <w:style w:type="paragraph" w:customStyle="1" w:styleId="tkTablica">
    <w:name w:val="_Текст таблицы (tkTablica)"/>
    <w:basedOn w:val="a"/>
    <w:rsid w:val="002A4C15"/>
    <w:pPr>
      <w:spacing w:after="60"/>
      <w:jc w:val="both"/>
    </w:pPr>
    <w:rPr>
      <w:rFonts w:ascii="Arial" w:hAnsi="Arial" w:cs="Arial"/>
      <w:sz w:val="20"/>
      <w:szCs w:val="20"/>
      <w:lang w:eastAsia="ru-RU"/>
    </w:rPr>
  </w:style>
  <w:style w:type="paragraph" w:styleId="a8">
    <w:name w:val="Balloon Text"/>
    <w:basedOn w:val="a"/>
    <w:link w:val="a9"/>
    <w:uiPriority w:val="99"/>
    <w:semiHidden/>
    <w:unhideWhenUsed/>
    <w:rsid w:val="00387CD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87CDD"/>
    <w:rPr>
      <w:rFonts w:ascii="Segoe UI" w:eastAsia="Times New Roman" w:hAnsi="Segoe UI" w:cs="Segoe UI"/>
      <w:sz w:val="18"/>
      <w:szCs w:val="18"/>
    </w:rPr>
  </w:style>
  <w:style w:type="paragraph" w:styleId="aa">
    <w:name w:val="List Paragraph"/>
    <w:basedOn w:val="a"/>
    <w:uiPriority w:val="34"/>
    <w:qFormat/>
    <w:rsid w:val="00530C67"/>
    <w:pPr>
      <w:ind w:left="720"/>
    </w:pPr>
    <w:rPr>
      <w:rFonts w:eastAsia="Calibri" w:cs="Calibri"/>
    </w:rPr>
  </w:style>
  <w:style w:type="character" w:customStyle="1" w:styleId="ab">
    <w:name w:val="Без интервала Знак"/>
    <w:aliases w:val="обычный Знак"/>
    <w:link w:val="ac"/>
    <w:uiPriority w:val="1"/>
    <w:locked/>
    <w:rsid w:val="004614DC"/>
  </w:style>
  <w:style w:type="paragraph" w:styleId="ac">
    <w:name w:val="No Spacing"/>
    <w:aliases w:val="обычный"/>
    <w:link w:val="ab"/>
    <w:uiPriority w:val="1"/>
    <w:qFormat/>
    <w:rsid w:val="004614DC"/>
    <w:pPr>
      <w:spacing w:after="0" w:line="240" w:lineRule="auto"/>
    </w:pPr>
  </w:style>
  <w:style w:type="numbering" w:customStyle="1" w:styleId="1">
    <w:name w:val="Нет списка1"/>
    <w:next w:val="a2"/>
    <w:uiPriority w:val="99"/>
    <w:semiHidden/>
    <w:unhideWhenUsed/>
    <w:rsid w:val="00E550EA"/>
  </w:style>
  <w:style w:type="character" w:customStyle="1" w:styleId="ad">
    <w:name w:val="Основной текст_"/>
    <w:basedOn w:val="a0"/>
    <w:link w:val="7"/>
    <w:rsid w:val="00BA1D5B"/>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d"/>
    <w:rsid w:val="00BA1D5B"/>
    <w:pPr>
      <w:widowControl w:val="0"/>
      <w:shd w:val="clear" w:color="auto" w:fill="FFFFFF"/>
      <w:spacing w:after="0" w:line="335" w:lineRule="exact"/>
    </w:pPr>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11637">
      <w:bodyDiv w:val="1"/>
      <w:marLeft w:val="0"/>
      <w:marRight w:val="0"/>
      <w:marTop w:val="0"/>
      <w:marBottom w:val="0"/>
      <w:divBdr>
        <w:top w:val="none" w:sz="0" w:space="0" w:color="auto"/>
        <w:left w:val="none" w:sz="0" w:space="0" w:color="auto"/>
        <w:bottom w:val="none" w:sz="0" w:space="0" w:color="auto"/>
        <w:right w:val="none" w:sz="0" w:space="0" w:color="auto"/>
      </w:divBdr>
    </w:div>
    <w:div w:id="177236826">
      <w:bodyDiv w:val="1"/>
      <w:marLeft w:val="0"/>
      <w:marRight w:val="0"/>
      <w:marTop w:val="0"/>
      <w:marBottom w:val="0"/>
      <w:divBdr>
        <w:top w:val="none" w:sz="0" w:space="0" w:color="auto"/>
        <w:left w:val="none" w:sz="0" w:space="0" w:color="auto"/>
        <w:bottom w:val="none" w:sz="0" w:space="0" w:color="auto"/>
        <w:right w:val="none" w:sz="0" w:space="0" w:color="auto"/>
      </w:divBdr>
    </w:div>
    <w:div w:id="496775123">
      <w:bodyDiv w:val="1"/>
      <w:marLeft w:val="0"/>
      <w:marRight w:val="0"/>
      <w:marTop w:val="0"/>
      <w:marBottom w:val="0"/>
      <w:divBdr>
        <w:top w:val="none" w:sz="0" w:space="0" w:color="auto"/>
        <w:left w:val="none" w:sz="0" w:space="0" w:color="auto"/>
        <w:bottom w:val="none" w:sz="0" w:space="0" w:color="auto"/>
        <w:right w:val="none" w:sz="0" w:space="0" w:color="auto"/>
      </w:divBdr>
    </w:div>
    <w:div w:id="623116325">
      <w:bodyDiv w:val="1"/>
      <w:marLeft w:val="0"/>
      <w:marRight w:val="0"/>
      <w:marTop w:val="0"/>
      <w:marBottom w:val="0"/>
      <w:divBdr>
        <w:top w:val="none" w:sz="0" w:space="0" w:color="auto"/>
        <w:left w:val="none" w:sz="0" w:space="0" w:color="auto"/>
        <w:bottom w:val="none" w:sz="0" w:space="0" w:color="auto"/>
        <w:right w:val="none" w:sz="0" w:space="0" w:color="auto"/>
      </w:divBdr>
    </w:div>
    <w:div w:id="649872167">
      <w:bodyDiv w:val="1"/>
      <w:marLeft w:val="0"/>
      <w:marRight w:val="0"/>
      <w:marTop w:val="0"/>
      <w:marBottom w:val="0"/>
      <w:divBdr>
        <w:top w:val="none" w:sz="0" w:space="0" w:color="auto"/>
        <w:left w:val="none" w:sz="0" w:space="0" w:color="auto"/>
        <w:bottom w:val="none" w:sz="0" w:space="0" w:color="auto"/>
        <w:right w:val="none" w:sz="0" w:space="0" w:color="auto"/>
      </w:divBdr>
    </w:div>
    <w:div w:id="984434087">
      <w:bodyDiv w:val="1"/>
      <w:marLeft w:val="0"/>
      <w:marRight w:val="0"/>
      <w:marTop w:val="0"/>
      <w:marBottom w:val="0"/>
      <w:divBdr>
        <w:top w:val="none" w:sz="0" w:space="0" w:color="auto"/>
        <w:left w:val="none" w:sz="0" w:space="0" w:color="auto"/>
        <w:bottom w:val="none" w:sz="0" w:space="0" w:color="auto"/>
        <w:right w:val="none" w:sz="0" w:space="0" w:color="auto"/>
      </w:divBdr>
    </w:div>
    <w:div w:id="991182543">
      <w:bodyDiv w:val="1"/>
      <w:marLeft w:val="0"/>
      <w:marRight w:val="0"/>
      <w:marTop w:val="0"/>
      <w:marBottom w:val="0"/>
      <w:divBdr>
        <w:top w:val="none" w:sz="0" w:space="0" w:color="auto"/>
        <w:left w:val="none" w:sz="0" w:space="0" w:color="auto"/>
        <w:bottom w:val="none" w:sz="0" w:space="0" w:color="auto"/>
        <w:right w:val="none" w:sz="0" w:space="0" w:color="auto"/>
      </w:divBdr>
    </w:div>
    <w:div w:id="1097017834">
      <w:bodyDiv w:val="1"/>
      <w:marLeft w:val="0"/>
      <w:marRight w:val="0"/>
      <w:marTop w:val="0"/>
      <w:marBottom w:val="0"/>
      <w:divBdr>
        <w:top w:val="none" w:sz="0" w:space="0" w:color="auto"/>
        <w:left w:val="none" w:sz="0" w:space="0" w:color="auto"/>
        <w:bottom w:val="none" w:sz="0" w:space="0" w:color="auto"/>
        <w:right w:val="none" w:sz="0" w:space="0" w:color="auto"/>
      </w:divBdr>
    </w:div>
    <w:div w:id="1705472886">
      <w:bodyDiv w:val="1"/>
      <w:marLeft w:val="0"/>
      <w:marRight w:val="0"/>
      <w:marTop w:val="0"/>
      <w:marBottom w:val="0"/>
      <w:divBdr>
        <w:top w:val="none" w:sz="0" w:space="0" w:color="auto"/>
        <w:left w:val="none" w:sz="0" w:space="0" w:color="auto"/>
        <w:bottom w:val="none" w:sz="0" w:space="0" w:color="auto"/>
        <w:right w:val="none" w:sz="0" w:space="0" w:color="auto"/>
      </w:divBdr>
    </w:div>
    <w:div w:id="1820534252">
      <w:bodyDiv w:val="1"/>
      <w:marLeft w:val="0"/>
      <w:marRight w:val="0"/>
      <w:marTop w:val="0"/>
      <w:marBottom w:val="0"/>
      <w:divBdr>
        <w:top w:val="none" w:sz="0" w:space="0" w:color="auto"/>
        <w:left w:val="none" w:sz="0" w:space="0" w:color="auto"/>
        <w:bottom w:val="none" w:sz="0" w:space="0" w:color="auto"/>
        <w:right w:val="none" w:sz="0" w:space="0" w:color="auto"/>
      </w:divBdr>
    </w:div>
    <w:div w:id="197613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nism.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C28EA-3C41-4E4B-8ECD-B1B8E4F2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30</Pages>
  <Words>5004</Words>
  <Characters>28528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Водного Хозяйства</Company>
  <LinksUpToDate>false</LinksUpToDate>
  <CharactersWithSpaces>33466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Гульнура Ч. Мамбетова</cp:lastModifiedBy>
  <cp:revision>251</cp:revision>
  <cp:lastPrinted>2020-09-29T10:07:00Z</cp:lastPrinted>
  <dcterms:created xsi:type="dcterms:W3CDTF">2021-10-21T05:37:00Z</dcterms:created>
  <dcterms:modified xsi:type="dcterms:W3CDTF">2021-12-02T05:31:00Z</dcterms:modified>
</cp:coreProperties>
</file>